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ED" w:rsidRDefault="00887DED" w:rsidP="00887DED">
      <w:pPr>
        <w:jc w:val="center"/>
        <w:rPr>
          <w:b/>
          <w:color w:val="00B050"/>
          <w:sz w:val="56"/>
          <w:szCs w:val="32"/>
          <w:shd w:val="clear" w:color="auto" w:fill="FFFFFF"/>
        </w:rPr>
      </w:pPr>
    </w:p>
    <w:p w:rsidR="00887DED" w:rsidRDefault="00887DED" w:rsidP="00887DED">
      <w:pPr>
        <w:jc w:val="center"/>
        <w:rPr>
          <w:b/>
          <w:color w:val="00B050"/>
          <w:sz w:val="56"/>
          <w:szCs w:val="32"/>
          <w:shd w:val="clear" w:color="auto" w:fill="FFFFFF"/>
        </w:rPr>
      </w:pPr>
    </w:p>
    <w:p w:rsidR="00887DED" w:rsidRPr="00887DED" w:rsidRDefault="00887DED" w:rsidP="00887DED">
      <w:pPr>
        <w:jc w:val="center"/>
        <w:rPr>
          <w:b/>
          <w:color w:val="00B050"/>
          <w:sz w:val="56"/>
          <w:szCs w:val="56"/>
          <w:shd w:val="clear" w:color="auto" w:fill="FFFFFF"/>
        </w:rPr>
      </w:pPr>
      <w:r w:rsidRPr="00887DED">
        <w:rPr>
          <w:b/>
          <w:color w:val="00B050"/>
          <w:sz w:val="56"/>
          <w:szCs w:val="56"/>
          <w:shd w:val="clear" w:color="auto" w:fill="FFFFFF"/>
        </w:rPr>
        <w:t xml:space="preserve">Консультация для родителей </w:t>
      </w:r>
    </w:p>
    <w:p w:rsidR="00887DED" w:rsidRPr="00C27EEA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52"/>
          <w:szCs w:val="56"/>
          <w:shd w:val="clear" w:color="auto" w:fill="FFFFFF"/>
        </w:rPr>
      </w:pPr>
      <w:r w:rsidRPr="00C27EEA">
        <w:rPr>
          <w:b/>
          <w:color w:val="00B050"/>
          <w:sz w:val="52"/>
          <w:szCs w:val="56"/>
          <w:shd w:val="clear" w:color="auto" w:fill="FFFFFF"/>
        </w:rPr>
        <w:t>Тема: «</w:t>
      </w:r>
      <w:r w:rsidRPr="00C27EEA">
        <w:rPr>
          <w:rFonts w:eastAsia="Times New Roman" w:cs="Times New Roman"/>
          <w:b/>
          <w:bCs/>
          <w:color w:val="00B050"/>
          <w:sz w:val="52"/>
          <w:szCs w:val="56"/>
        </w:rPr>
        <w:t>Готов ли ваш ребенок к школе?</w:t>
      </w:r>
      <w:r w:rsidRPr="00C27EEA">
        <w:rPr>
          <w:b/>
          <w:color w:val="00B050"/>
          <w:sz w:val="52"/>
          <w:szCs w:val="56"/>
          <w:shd w:val="clear" w:color="auto" w:fill="FFFFFF"/>
        </w:rPr>
        <w:t>»</w:t>
      </w: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  <w:r w:rsidRPr="00887DED">
        <w:rPr>
          <w:b/>
          <w:noProof/>
          <w:color w:val="00B050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351790</wp:posOffset>
            </wp:positionV>
            <wp:extent cx="5930900" cy="4448175"/>
            <wp:effectExtent l="0" t="0" r="0" b="9525"/>
            <wp:wrapNone/>
            <wp:docPr id="1" name="Рисунок 1" descr="C:\Users\ан\Desktop\картинка скоро в школу - 1 млн картинок - Поиск Mail.Ru_files\bor-uszn-news-138_15643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\Desktop\картинка скоро в школу - 1 млн картинок - Поиск Mail.Ru_files\bor-uszn-news-138_15643953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887DED" w:rsidRPr="00887DED" w:rsidRDefault="00887DED" w:rsidP="00887DED">
      <w:pPr>
        <w:shd w:val="clear" w:color="auto" w:fill="FFFFFF"/>
        <w:spacing w:after="125" w:line="263" w:lineRule="atLeast"/>
        <w:jc w:val="center"/>
        <w:rPr>
          <w:b/>
          <w:color w:val="00B050"/>
          <w:sz w:val="40"/>
          <w:szCs w:val="40"/>
          <w:shd w:val="clear" w:color="auto" w:fill="FFFFFF"/>
        </w:rPr>
      </w:pPr>
    </w:p>
    <w:p w:rsidR="00C27EEA" w:rsidRDefault="00C27EEA" w:rsidP="008F7EBA">
      <w:pPr>
        <w:shd w:val="clear" w:color="auto" w:fill="FFFFFF"/>
        <w:spacing w:after="125" w:line="263" w:lineRule="atLeast"/>
        <w:jc w:val="both"/>
        <w:rPr>
          <w:b/>
          <w:color w:val="00B050"/>
          <w:sz w:val="40"/>
          <w:szCs w:val="40"/>
          <w:shd w:val="clear" w:color="auto" w:fill="FFFFFF"/>
        </w:rPr>
      </w:pPr>
    </w:p>
    <w:p w:rsidR="008F7EBA" w:rsidRPr="00887DED" w:rsidRDefault="008F7EBA" w:rsidP="008F7EBA">
      <w:pPr>
        <w:shd w:val="clear" w:color="auto" w:fill="FFFFFF"/>
        <w:spacing w:after="125" w:line="263" w:lineRule="atLeast"/>
        <w:jc w:val="both"/>
        <w:rPr>
          <w:rFonts w:eastAsia="Times New Roman" w:cs="Times New Roman"/>
          <w:b/>
          <w:bCs/>
          <w:color w:val="00B050"/>
          <w:sz w:val="40"/>
          <w:szCs w:val="28"/>
        </w:rPr>
      </w:pPr>
      <w:r w:rsidRPr="00887DED">
        <w:rPr>
          <w:rFonts w:eastAsia="Times New Roman" w:cs="Times New Roman"/>
          <w:b/>
          <w:bCs/>
          <w:color w:val="00B050"/>
          <w:sz w:val="40"/>
          <w:szCs w:val="28"/>
        </w:rPr>
        <w:lastRenderedPageBreak/>
        <w:t>Готов ли ваш ребенок к школе?</w:t>
      </w:r>
    </w:p>
    <w:p w:rsidR="008F7EBA" w:rsidRPr="00887DED" w:rsidRDefault="008F7EBA" w:rsidP="008F7EBA">
      <w:pPr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Первое, что надо сделать при подготовке ребенка к школе, - объективно оценить его здоровье. Как выглядит здоровый ребенок? Активный,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</w:t>
      </w:r>
      <w:proofErr w:type="gramStart"/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Для остальных школьные нагрузки</w:t>
      </w:r>
      <w:proofErr w:type="gramEnd"/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могут стать сложными, трудными, а порой и непосильными.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ребенка во многом зависит от эмоционального и психологического </w:t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состояния матери во время беременности.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</w:t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Задолго до школы ребенка нужно приучить к режиму дня, особенно в субботние и воскресные дни.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качеств психики и личности. Не все дети, переступившие школьный порог, психологически являются школьниками.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color w:val="00B050"/>
          <w:sz w:val="28"/>
          <w:szCs w:val="28"/>
        </w:rPr>
        <w:t>Готовность к школе зависит от большого числа самых различных факторов:</w:t>
      </w:r>
      <w:r w:rsidRPr="00C27EEA">
        <w:rPr>
          <w:rFonts w:eastAsia="Times New Roman" w:cs="Times New Roman"/>
          <w:color w:val="00B05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методов воспитания,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состояния здоровья ребенка, особенностей его развития, начиная с внутриутробного.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color w:val="00B050"/>
          <w:sz w:val="28"/>
          <w:szCs w:val="28"/>
        </w:rPr>
        <w:t>Готовность к школе условно можно представить в виде нескольких составляющих: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обременительными.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sz w:val="28"/>
          <w:szCs w:val="28"/>
        </w:rPr>
        <w:t xml:space="preserve">2. </w:t>
      </w:r>
      <w:proofErr w:type="spellStart"/>
      <w:r w:rsidRPr="00C27EEA">
        <w:rPr>
          <w:rFonts w:eastAsia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C27EEA">
        <w:rPr>
          <w:rFonts w:eastAsia="Times New Roman" w:cs="Times New Roman"/>
          <w:b/>
          <w:bCs/>
          <w:sz w:val="28"/>
          <w:szCs w:val="28"/>
        </w:rPr>
        <w:t xml:space="preserve"> психических функций: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lastRenderedPageBreak/>
        <w:t>- восприятия,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мышления,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памяти,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речи.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Основными критериями готовности выступает: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произвольность познавательной деятельности,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способность к обобщениям,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развернутая речь и использование сложно-подчиненных предложений,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sz w:val="28"/>
          <w:szCs w:val="28"/>
        </w:rPr>
        <w:t>3. Умственное развитие ребенка: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явлениях живой и неживой природы,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различных сторонах общественной жизни,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- моральных нормах поведения.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sz w:val="28"/>
          <w:szCs w:val="28"/>
        </w:rPr>
        <w:t>4.</w:t>
      </w:r>
      <w:r w:rsidRPr="00C27EEA">
        <w:rPr>
          <w:rFonts w:eastAsia="Times New Roman" w:cs="Times New Roman"/>
          <w:sz w:val="28"/>
          <w:szCs w:val="28"/>
        </w:rPr>
        <w:t> </w:t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b/>
          <w:bCs/>
          <w:sz w:val="28"/>
          <w:szCs w:val="28"/>
        </w:rPr>
        <w:t>5.</w:t>
      </w:r>
      <w:r w:rsidRPr="00C27EEA">
        <w:rPr>
          <w:rFonts w:eastAsia="Times New Roman" w:cs="Times New Roman"/>
          <w:sz w:val="28"/>
          <w:szCs w:val="28"/>
        </w:rPr>
        <w:t> </w:t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 w:rsidRPr="00C27EEA">
        <w:rPr>
          <w:rFonts w:eastAsia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C27EEA">
        <w:rPr>
          <w:rFonts w:eastAsia="Times New Roman" w:cs="Times New Roman"/>
          <w:sz w:val="28"/>
          <w:szCs w:val="28"/>
          <w:shd w:val="clear" w:color="auto" w:fill="FFFFFF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C27EEA">
        <w:rPr>
          <w:rFonts w:eastAsia="Times New Roman" w:cs="Times New Roman"/>
          <w:sz w:val="28"/>
          <w:szCs w:val="28"/>
        </w:rPr>
        <w:br/>
      </w:r>
      <w:r w:rsidRPr="00C27EEA">
        <w:rPr>
          <w:rFonts w:eastAsia="Times New Roman" w:cs="Times New Roman"/>
          <w:sz w:val="28"/>
          <w:szCs w:val="28"/>
          <w:shd w:val="clear" w:color="auto" w:fill="FFFFFF"/>
        </w:rPr>
        <w:t xml:space="preserve">Не имея таких качеств, ребенок работает в классе только </w:t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том случае, когда учитель обращается непосредственно к нему.</w:t>
      </w:r>
      <w:bookmarkStart w:id="0" w:name="_GoBack"/>
      <w:bookmarkEnd w:id="0"/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b/>
          <w:bCs/>
          <w:color w:val="00B050"/>
          <w:sz w:val="28"/>
          <w:szCs w:val="28"/>
        </w:rPr>
        <w:t>В психолого-педагогическом обследовании готовности к школе должны быть выявлены:</w:t>
      </w:r>
      <w:r w:rsidRPr="00887DED">
        <w:rPr>
          <w:rFonts w:eastAsia="Times New Roman" w:cs="Times New Roman"/>
          <w:color w:val="00B05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Отношение к школе.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5. Уровень развития общей и мелкой моторики.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b/>
          <w:bCs/>
          <w:color w:val="00B050"/>
          <w:sz w:val="28"/>
          <w:szCs w:val="28"/>
        </w:rPr>
        <w:t>Проверьте знания своего ребенка: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Как тебя зовут?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Сколько тебе лет?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7. Хочешь ли ты идти в школу?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8. Чем отличается лето от зимы?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Чаще читайте детям детские книги, смотрите мультфильмы и детское кино. Обсуждайте прочитанное и увиденное.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последовательность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Очень важно привить ребенку веру в свои силы, не допускать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ребенка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Для проверки уровня развития образных представлений используются</w:t>
      </w:r>
      <w:r w:rsidRPr="00887DED">
        <w:rPr>
          <w:rFonts w:eastAsia="Times New Roman" w:cs="Times New Roman"/>
          <w:color w:val="000000"/>
          <w:sz w:val="28"/>
          <w:szCs w:val="28"/>
        </w:rPr>
        <w:t> 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задания: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- собирание разрезных картинок из четырех частей,</w:t>
      </w:r>
      <w:r w:rsidRPr="00887DED">
        <w:rPr>
          <w:rFonts w:eastAsia="Times New Roman" w:cs="Times New Roman"/>
          <w:color w:val="000000"/>
          <w:sz w:val="28"/>
          <w:szCs w:val="28"/>
        </w:rPr>
        <w:br/>
      </w:r>
      <w:r w:rsidRPr="00887D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E14973" w:rsidRPr="00887DED" w:rsidRDefault="00887DED" w:rsidP="00E14973">
      <w:pPr>
        <w:spacing w:after="0" w:line="240" w:lineRule="auto"/>
        <w:jc w:val="center"/>
        <w:rPr>
          <w:rFonts w:cs="Times New Roman"/>
          <w:sz w:val="36"/>
        </w:rPr>
      </w:pPr>
      <w:r>
        <w:rPr>
          <w:rFonts w:cs="Times New Roman"/>
          <w:sz w:val="28"/>
        </w:rPr>
        <w:t xml:space="preserve">                                                   </w:t>
      </w:r>
      <w:r w:rsidR="00E14973" w:rsidRPr="00887DED">
        <w:rPr>
          <w:rFonts w:cs="Times New Roman"/>
          <w:sz w:val="28"/>
        </w:rPr>
        <w:t>Составитель: воспитатель  А.Е Евдошенко</w:t>
      </w:r>
      <w:r w:rsidR="00E14973" w:rsidRPr="00887DED">
        <w:rPr>
          <w:rFonts w:cs="Times New Roman"/>
          <w:sz w:val="28"/>
        </w:rPr>
        <w:br/>
        <w:t xml:space="preserve">                        </w:t>
      </w:r>
      <w:r>
        <w:rPr>
          <w:rFonts w:cs="Times New Roman"/>
          <w:sz w:val="28"/>
        </w:rPr>
        <w:t xml:space="preserve">         </w:t>
      </w:r>
      <w:r w:rsidR="00E14973" w:rsidRPr="00887DED">
        <w:rPr>
          <w:rFonts w:cs="Times New Roman"/>
          <w:sz w:val="28"/>
        </w:rPr>
        <w:t xml:space="preserve">  г. Калининград МАДОУ д/с № 22</w:t>
      </w:r>
    </w:p>
    <w:p w:rsidR="00E14973" w:rsidRDefault="00E14973" w:rsidP="00E14973">
      <w:pPr>
        <w:rPr>
          <w:rFonts w:ascii="Verdana" w:hAnsi="Verdana"/>
        </w:rPr>
      </w:pPr>
    </w:p>
    <w:p w:rsidR="00F17937" w:rsidRDefault="00F17937"/>
    <w:sectPr w:rsidR="00F1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1"/>
    <w:rsid w:val="00887DED"/>
    <w:rsid w:val="008F7EBA"/>
    <w:rsid w:val="009909F1"/>
    <w:rsid w:val="00C27EEA"/>
    <w:rsid w:val="00E14973"/>
    <w:rsid w:val="00F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B95D"/>
  <w15:chartTrackingRefBased/>
  <w15:docId w15:val="{3FD305D9-8B25-4B2F-A745-18D2B1D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4</cp:revision>
  <dcterms:created xsi:type="dcterms:W3CDTF">2021-09-21T15:17:00Z</dcterms:created>
  <dcterms:modified xsi:type="dcterms:W3CDTF">2021-09-21T15:31:00Z</dcterms:modified>
</cp:coreProperties>
</file>