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E43F3" w14:textId="0666F969" w:rsidR="0079590A" w:rsidRPr="008D02BE" w:rsidRDefault="00726856" w:rsidP="0079590A">
      <w:pPr>
        <w:widowControl/>
        <w:suppressAutoHyphens w:val="0"/>
        <w:spacing w:after="160" w:line="259" w:lineRule="auto"/>
        <w:rPr>
          <w:rFonts w:eastAsiaTheme="minorHAnsi"/>
          <w:lang w:eastAsia="en-US"/>
        </w:rPr>
      </w:pPr>
      <w:r w:rsidRPr="00726856">
        <w:rPr>
          <w:rFonts w:eastAsiaTheme="minorHAnsi"/>
          <w:noProof/>
          <w:lang w:eastAsia="en-US"/>
        </w:rPr>
        <w:drawing>
          <wp:inline distT="0" distB="0" distL="0" distR="0" wp14:anchorId="41309DB8" wp14:editId="2446CF93">
            <wp:extent cx="5940425" cy="817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2450"/>
                    </a:xfrm>
                    <a:prstGeom prst="rect">
                      <a:avLst/>
                    </a:prstGeom>
                    <a:noFill/>
                    <a:ln>
                      <a:noFill/>
                    </a:ln>
                  </pic:spPr>
                </pic:pic>
              </a:graphicData>
            </a:graphic>
          </wp:inline>
        </w:drawing>
      </w:r>
      <w:r w:rsidR="0079590A" w:rsidRPr="008D02BE">
        <w:rPr>
          <w:rFonts w:eastAsiaTheme="minorHAnsi"/>
          <w:lang w:eastAsia="en-US"/>
        </w:rPr>
        <w:t>2.1. Работники реализуют право на труд путем заключения письменного трудового договора (эффективного контракта).</w:t>
      </w:r>
    </w:p>
    <w:p w14:paraId="4B81834A"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2.2. При заключении трудового договора( эффективного контракта) лицо, поступающее на работу, предъявляет следующие документы: а) паспорт или иной документ, удостоверяющий личность; б) трудовую книжку, за исключением случаев, когда работник </w:t>
      </w:r>
      <w:r w:rsidRPr="008D02BE">
        <w:rPr>
          <w:rFonts w:eastAsiaTheme="minorHAnsi"/>
          <w:lang w:eastAsia="en-US"/>
        </w:rPr>
        <w:lastRenderedPageBreak/>
        <w:t xml:space="preserve">поступает на работу впервые или на условиях совместительства; в) документ об образовании, квалификации или наличии специальных знаний при поступлении на работу, требующую специальных знаний или специальной подготовки; г) страховое свидетельство обязательного пенсионного страхования; д) медицинское заключение об отсутствии противопоказаний по состоянию здоровья для работы в ДОУ;         е)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Учитывая, что в соответствии со ст. 351.1. ТК РФ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w:t>
      </w:r>
      <w:proofErr w:type="spellStart"/>
      <w:r w:rsidRPr="008D02BE">
        <w:rPr>
          <w:rFonts w:eastAsiaTheme="minorHAnsi"/>
          <w:lang w:eastAsia="en-US"/>
        </w:rPr>
        <w:t>детско</w:t>
      </w:r>
      <w:proofErr w:type="spellEnd"/>
      <w:r w:rsidRPr="008D02BE">
        <w:rPr>
          <w:rFonts w:eastAsiaTheme="minorHAnsi"/>
          <w:lang w:eastAsia="en-US"/>
        </w:rPr>
        <w:t xml:space="preserve"> - 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При заключении трудового договора ( эффективного контракта) впервые трудовая книжка и страховое свидетельство обязательного пенсионного страхования оформляются работодателем. Прием на работу без предъявления указанных документов не допускается. Запрещается требовать при приеме на работу документы, представление которых не предусмотрено законодательством. Прием на работу оформляется приказом (распоряжением) заведующего ДОУ, изданным на основании заключенного трудового договора (эффективного контракта). Содержание приказа должно соответствовать условиям трудового </w:t>
      </w:r>
      <w:proofErr w:type="gramStart"/>
      <w:r w:rsidRPr="008D02BE">
        <w:rPr>
          <w:rFonts w:eastAsiaTheme="minorHAnsi"/>
          <w:lang w:eastAsia="en-US"/>
        </w:rPr>
        <w:t>договора  эффективного</w:t>
      </w:r>
      <w:proofErr w:type="gramEnd"/>
      <w:r w:rsidRPr="008D02BE">
        <w:rPr>
          <w:rFonts w:eastAsiaTheme="minorHAnsi"/>
          <w:lang w:eastAsia="en-US"/>
        </w:rPr>
        <w:t xml:space="preserve"> контракта). Приказ о приеме на работу объявляется работнику под расписку в трехдневный срок со дня фактического начала работы. По требованию работника ему может быть выдана копия приказа (распоряжения). Размер оплаты труда указывается в заключаемом с работником трудовом договоре (эффективном контракте). Фактический допуск к работе считается заключением трудового договора (эффективного контракта) независимо от того, был ли прием на работу оформлен надлежащим образом. </w:t>
      </w:r>
    </w:p>
    <w:p w14:paraId="4296968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2.3. При поступлении работника на работу или при переводе его в установленном порядке на другую работу Работодатель обязан: 1) ознакомить работника с порученной работой, условиями труда, режимом труда и отдыха, системой и формой оплаты труда, разъяснить его права и обязанности; 2) ознакомить работника с коллективным договором, соглашениями, настоящими Правилами и иными локальными нормативными актами, действующими в ДОУ и относящимися к трудовым функциям работника; 3) ознакомить работника с перечнем сведений, составляющих коммерческую тайну либо относящихся к иной конфиденциальной информации ДОУ; 4) проинструктировать по технике безопасности, производственной санитарии, гигиене труда, противопожарной охране и другим правилам по охране труда; 5) ознакомить работника с иными документами имеющимися в ДОУ. </w:t>
      </w:r>
    </w:p>
    <w:p w14:paraId="26194C6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2.5. На всех работников, принятых по трудовому договору (эффективному контракту) на основную работу, проработавших в организации свыше 5 дней, ведутся трудовые книжки в порядке, установленном действующим законодательством. Трудовые книжки хранятся у </w:t>
      </w:r>
      <w:r w:rsidRPr="008D02BE">
        <w:rPr>
          <w:rFonts w:eastAsiaTheme="minorHAnsi"/>
          <w:lang w:eastAsia="en-US"/>
        </w:rPr>
        <w:lastRenderedPageBreak/>
        <w:t xml:space="preserve">заведующего ДОУ наравне с ценными документами   </w:t>
      </w:r>
      <w:proofErr w:type="gramStart"/>
      <w:r w:rsidRPr="008D02BE">
        <w:rPr>
          <w:rFonts w:eastAsiaTheme="minorHAnsi"/>
          <w:lang w:eastAsia="en-US"/>
        </w:rPr>
        <w:t>в  условиях</w:t>
      </w:r>
      <w:proofErr w:type="gramEnd"/>
      <w:r w:rsidRPr="008D02BE">
        <w:rPr>
          <w:rFonts w:eastAsiaTheme="minorHAnsi"/>
          <w:lang w:eastAsia="en-US"/>
        </w:rPr>
        <w:t>,  гарантирующих их сохранность.</w:t>
      </w:r>
    </w:p>
    <w:p w14:paraId="3393D378"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2.6. Прекращение трудового договора (эффективного контракта) может иметь место только по основаниям, предусмотренным законодательством. Работники имеют право расторгнуть трудовой договор (эффективный контракт), предупредив об этом Работодателя письменно за две недели, если иной срок предупреждения в отношении отдельных категорий работников не установлен действующим законодательством. По договоренности между работником и Работодателем трудовой договор (эффективный контракт) может быть расторгнут и до истечения срока предупреждения об увольнении.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законов и иных нормативных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 (эффективного контракта). По истечении срока предупреждения об увольнении работник имеет право прекратить работу, а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 Если по истечении срока предупреждения об увольнении трудовой договор не был </w:t>
      </w:r>
      <w:proofErr w:type="gramStart"/>
      <w:r w:rsidRPr="008D02BE">
        <w:rPr>
          <w:rFonts w:eastAsiaTheme="minorHAnsi"/>
          <w:lang w:eastAsia="en-US"/>
        </w:rPr>
        <w:t>расторгнут</w:t>
      </w:r>
      <w:proofErr w:type="gramEnd"/>
      <w:r w:rsidRPr="008D02BE">
        <w:rPr>
          <w:rFonts w:eastAsiaTheme="minorHAnsi"/>
          <w:lang w:eastAsia="en-US"/>
        </w:rPr>
        <w:t xml:space="preserve"> и работник не настаивает на увольнении, то действие трудового договора (эффективного контракта) продолжается. Срочный трудовой договор (эффективный контракт) расторгается с истечением срока его действия, о чем работник должен быть предупрежден в письменной форме не менее чем за три дня до увольнения. Трудовой договор (эффективный контракт), заключенный на время выполнения определенной работы, расторгается по завершении этой работы. Трудовой договор (эффективный контракт), заключенный на время исполнения обязанностей отсутствующего работника, расторгается с выходом этого работника на работу. Трудовой договор (эффективный контракт), заключенный на время выполнения сезонных работ, расторгается по истечении определенного сезона. Предупреждение о досрочном расторжении срочного трудового договора (эффективного контракта) осуществляется работником и Работодателем в сроки, установленные Трудовым кодексом РФ. Прекращение трудового договора (эффективного контракта) оформляется приказом заведующего ДОУ. Трудовой договор( эффективный контракт) может быть прекращен по инициативе Работодателя на основании и в порядке, предусмотренными Трудовым кодексом РФ (прекращение договора в связи с сокращением численности или штата работников;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неоднократным неисполнением работником без уважительных причин трудовых обязанностей, если он имеет дисциплинарное взыскание и по другим основаниям, предусмотренным коллективным договором). </w:t>
      </w:r>
    </w:p>
    <w:p w14:paraId="49247F34"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2.7. В день увольнения Работодатель обязан выдать работнику его трудовую книжку с внесенной в нее записью об увольнении, другие документы, связанные с работой - по </w:t>
      </w:r>
      <w:r w:rsidRPr="008D02BE">
        <w:rPr>
          <w:rFonts w:eastAsiaTheme="minorHAnsi"/>
          <w:lang w:eastAsia="en-US"/>
        </w:rPr>
        <w:lastRenderedPageBreak/>
        <w:t>письменному заявлению работника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соответствующую статью Трудового кодекса РФ. Днем увольнения считается последний день работы или последний день ежегодного оплачиваемого отпуска при увольнении работника в соответствии со ст. 127 ТК РФ.</w:t>
      </w:r>
    </w:p>
    <w:p w14:paraId="1830DB37" w14:textId="77777777" w:rsidR="0079590A" w:rsidRPr="008D02BE" w:rsidRDefault="0079590A" w:rsidP="0079590A">
      <w:pPr>
        <w:widowControl/>
        <w:suppressAutoHyphens w:val="0"/>
        <w:spacing w:after="160" w:line="259" w:lineRule="auto"/>
        <w:rPr>
          <w:rFonts w:eastAsiaTheme="minorHAnsi"/>
          <w:b/>
          <w:lang w:eastAsia="en-US"/>
        </w:rPr>
      </w:pPr>
      <w:r w:rsidRPr="008D02BE">
        <w:rPr>
          <w:rFonts w:eastAsiaTheme="minorHAnsi"/>
          <w:b/>
          <w:lang w:eastAsia="en-US"/>
        </w:rPr>
        <w:t xml:space="preserve">3. Основные права и обязанности работников  </w:t>
      </w:r>
    </w:p>
    <w:p w14:paraId="255680FC"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3.1. Работники ДОУ имеют право на: </w:t>
      </w:r>
    </w:p>
    <w:p w14:paraId="029EF946"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 заключение, изменение и расторжение трудового договора в порядке и на условиях, которые установлены трудовым законодательством; </w:t>
      </w:r>
    </w:p>
    <w:p w14:paraId="27CDAEF9"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2) предоставление работы, обусловленной трудовым договором;</w:t>
      </w:r>
    </w:p>
    <w:p w14:paraId="18BE574F"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3) 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14:paraId="59283BC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778B19F6"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2E6FE13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6) полную достоверную информацию об условиях труда и требованиях охраны труда на рабочем месте; </w:t>
      </w:r>
    </w:p>
    <w:p w14:paraId="151EBACB"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7) подготовку и дополнительное профессиональное образование в порядке, установленном трудовым законодательством и иными федеральными законами; </w:t>
      </w:r>
    </w:p>
    <w:p w14:paraId="56F0B4BE"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8) объединение, включая право на создание профессиональных союзов и вступление в них для защиты своих трудовых прав, свобод и законных интересов; </w:t>
      </w:r>
    </w:p>
    <w:p w14:paraId="6B52C34C"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9) участие в управлении ДОУ в предусмотренных законодательством и коллективным договором формах; </w:t>
      </w:r>
    </w:p>
    <w:p w14:paraId="611B387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6C52F33E"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11) защиту своих трудовых прав, свобод и законных интересов всеми не запрещенными законом способами, в том числе на разрешение индивидуальных и коллективных трудовых споров, включая право на забастовку, в порядке, установленном трудовым законодательством; </w:t>
      </w:r>
    </w:p>
    <w:p w14:paraId="454A779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12) возмещение вреда, причиненного в связи с исполнением трудовых обязанностей, и компенсацию морального вреда в порядке, установленном трудовым законодательством; </w:t>
      </w:r>
    </w:p>
    <w:p w14:paraId="54DA2B87"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13) обязательное социальное страхование в случаях, предусмотренных федеральными законами. </w:t>
      </w:r>
    </w:p>
    <w:p w14:paraId="50C4ADD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3.2. Работники обязаны: </w:t>
      </w:r>
    </w:p>
    <w:p w14:paraId="244CE14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lastRenderedPageBreak/>
        <w:t xml:space="preserve">1) соблюдать Правила внутреннего трудового распорядка и иные локальные нормативные акты, принятые в ДОУ в установленном порядке; </w:t>
      </w:r>
    </w:p>
    <w:p w14:paraId="346A222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2) работать добросовестно, соблюдать дисциплину труда - основу порядка на производстве, своевременно и точно исполнять распоряжения Работодателя, использовать все рабочее время для производительного труда, воздерживаться от действий, мешающих другим работникам выполнять свои трудовые обязанности; </w:t>
      </w:r>
    </w:p>
    <w:p w14:paraId="66ADEE97"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3) выполнять установленные нормы труда; </w:t>
      </w:r>
    </w:p>
    <w:p w14:paraId="39A6F35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4) улучшать качество работы и оказываемых услуг, не допускать упущений в работе; </w:t>
      </w:r>
    </w:p>
    <w:p w14:paraId="54D149CF"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5) соблюдать требования по охране труда и обеспечению безопасности труда, производственной санитарии, гигиене труда и противопожарной охране, предусмотренные соответствующими правилами и инструкциями, работать в выданной спецодежде, спецобуви, пользоваться необходимыми средствами индивидуальной защиты;</w:t>
      </w:r>
    </w:p>
    <w:p w14:paraId="7C096CC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6) принимать меры к немедленному устранению причин и условий, препятствующих или затрудняющих нормальное производство работы (простой, авария) и немедленно сообщить о случившемся Работодателю; </w:t>
      </w:r>
    </w:p>
    <w:p w14:paraId="109FF62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7) незамедлительно сообщать непосредственному руководителю или другим представителям Работодателя о возникновении ситуации, представляющей угрозу жизни и здоровью людей, сохранности имущества ДОУ; </w:t>
      </w:r>
    </w:p>
    <w:p w14:paraId="63B3E002"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8) содержать свое рабочее место, оборудование и приспособления и передавать сменяющему работнику в порядке, чистоте и исправном состоянии, соблюдать чистоту на территории ДОУ, а также соблюдать установленный порядок хранения материальных ценностей и документов; </w:t>
      </w:r>
    </w:p>
    <w:p w14:paraId="06A5876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9) обеспечивать сохранность вверенного имущества, эффективно использовать оборудование, бережно относиться к оргтехнике, спецодежде и другим предметам, выдаваемым в пользование работникам, экономно и рационально расходовать </w:t>
      </w:r>
      <w:proofErr w:type="gramStart"/>
      <w:r w:rsidRPr="008D02BE">
        <w:rPr>
          <w:rFonts w:eastAsiaTheme="minorHAnsi"/>
          <w:lang w:eastAsia="en-US"/>
        </w:rPr>
        <w:t>энергию  и</w:t>
      </w:r>
      <w:proofErr w:type="gramEnd"/>
      <w:r w:rsidRPr="008D02BE">
        <w:rPr>
          <w:rFonts w:eastAsiaTheme="minorHAnsi"/>
          <w:lang w:eastAsia="en-US"/>
        </w:rPr>
        <w:t xml:space="preserve"> другие материальные ресурсы; </w:t>
      </w:r>
    </w:p>
    <w:p w14:paraId="1747D8EE"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10) не разглашать сведения, составляющие коммерческую тайну и конфиденциальную информацию о деятельности ДОУ, перечень которой устанавливается приказом по ДОУ; </w:t>
      </w:r>
    </w:p>
    <w:p w14:paraId="3A59CE8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11) вести себя корректно, достойно, не допуская отклонений от признанных норм делового общения, принятых в ДОУ. Перечень обязанностей (работ), которые выполняет каждый работник по своей должности, специальности, профессии, определяется должностными инструкциями (функциональными обязанностями), составленными с учетом положений Единого тарифно-квалификационного справочника работ и профессий рабочих, Квалификационного справочника должностей руководителей, специалистов и других служащих.</w:t>
      </w:r>
    </w:p>
    <w:p w14:paraId="225496AA"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12) Педагогические работники обязаны: - соблюдать законные права и свободы воспитанников; - поддерживать постоянную связь с родителями воспитанников. </w:t>
      </w:r>
    </w:p>
    <w:p w14:paraId="2224C32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13) Педагогическим работникам запрещается: - изменять по своему усмотрению продолжительность образовательной деятельности и перерывы между ними; - удалять воспитанников с образовательной деятельности; -проводить образовательную </w:t>
      </w:r>
      <w:r w:rsidRPr="008D02BE">
        <w:rPr>
          <w:rFonts w:eastAsiaTheme="minorHAnsi"/>
          <w:lang w:eastAsia="en-US"/>
        </w:rPr>
        <w:lastRenderedPageBreak/>
        <w:t>деятельность в присутствии посторонних лиц (без разрешения заведующего или его заместителей).</w:t>
      </w:r>
    </w:p>
    <w:p w14:paraId="775EE536"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14) Запрещается: - отвлекать педагогов от непосредственной работы для проведения мероприятий не связанных с производственной деятельностью; - входить в группы после начала занятий (таким правом пользуются в исключительных случаях заведующий и его заместители); - делать педагогам замечания по поводу их работы в присутствии воспитанников и посторонних лиц; - шуметь в помещениях ДОУ; - курить в помещениях и на территории ДОУ, - находиться в помещениях и на территории ДОУ в состоянии алкогольного (наркотического) опьянения.   </w:t>
      </w:r>
    </w:p>
    <w:p w14:paraId="0E8C3E1C" w14:textId="77777777" w:rsidR="0079590A" w:rsidRPr="008D02BE" w:rsidRDefault="0079590A" w:rsidP="0079590A">
      <w:pPr>
        <w:widowControl/>
        <w:suppressAutoHyphens w:val="0"/>
        <w:spacing w:after="160" w:line="259" w:lineRule="auto"/>
        <w:rPr>
          <w:rFonts w:eastAsiaTheme="minorHAnsi"/>
          <w:b/>
          <w:lang w:eastAsia="en-US"/>
        </w:rPr>
      </w:pPr>
      <w:r w:rsidRPr="008D02BE">
        <w:rPr>
          <w:rFonts w:eastAsiaTheme="minorHAnsi"/>
          <w:b/>
          <w:lang w:eastAsia="en-US"/>
        </w:rPr>
        <w:t xml:space="preserve">4. Основные права и обязанности Работодателя  </w:t>
      </w:r>
    </w:p>
    <w:p w14:paraId="3537647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4.1. Работодатель имеет право:</w:t>
      </w:r>
    </w:p>
    <w:p w14:paraId="29159D6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1) заключать, изменять и расторгать трудовые договоры </w:t>
      </w:r>
      <w:proofErr w:type="gramStart"/>
      <w:r w:rsidRPr="008D02BE">
        <w:rPr>
          <w:rFonts w:eastAsiaTheme="minorHAnsi"/>
          <w:lang w:eastAsia="en-US"/>
        </w:rPr>
        <w:t>( эффективные</w:t>
      </w:r>
      <w:proofErr w:type="gramEnd"/>
      <w:r w:rsidRPr="008D02BE">
        <w:rPr>
          <w:rFonts w:eastAsiaTheme="minorHAnsi"/>
          <w:lang w:eastAsia="en-US"/>
        </w:rPr>
        <w:t xml:space="preserve"> контракты) с работниками в порядке и на условиях, которые установлены трудовым законодательством;</w:t>
      </w:r>
    </w:p>
    <w:p w14:paraId="3D43EAB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2) вести коллективные переговоры и заключать коллективные договоры; </w:t>
      </w:r>
    </w:p>
    <w:p w14:paraId="718FF26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3) поощрять работников за добросовестный эффективный труд; </w:t>
      </w:r>
    </w:p>
    <w:p w14:paraId="3A5237CC"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4) требовать от работников исполнения ими трудовых обязанностей и бережного отношения к имуществу ДОУ и других работников, соблюдения Правил внутреннего трудового распорядка ДОУ; </w:t>
      </w:r>
    </w:p>
    <w:p w14:paraId="7F336EB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5) осуществлять контроль за качеством образовательной деятельности, выполнением образовательных программ; </w:t>
      </w:r>
    </w:p>
    <w:p w14:paraId="732C3C7F"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6) привлекать работников к дисциплинарной и материальной ответственности в порядке, установленном трудовым законодательством;</w:t>
      </w:r>
    </w:p>
    <w:p w14:paraId="0319CD7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7) принимать в установленном порядке локальные нормативные акты. </w:t>
      </w:r>
    </w:p>
    <w:p w14:paraId="0FEB6B4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4.2. Работодатель обязан:</w:t>
      </w:r>
    </w:p>
    <w:p w14:paraId="557E521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1) соблюдать законы и иные нормативные правовые акты, локальные нормативные акты, условия коллективного договора, соглашений и трудовых договоров; </w:t>
      </w:r>
    </w:p>
    <w:p w14:paraId="6A210789"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2) вести коллективные переговоры, а также заключать коллективный договор в порядке, установленном трудовым законодательством; </w:t>
      </w:r>
    </w:p>
    <w:p w14:paraId="102B0D48"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3) предоставлять Совету органа общественной самодеятельности полную и достоверную информацию, необходимую для заключения коллективного договора, соглашения и контроля за их выполнением; </w:t>
      </w:r>
    </w:p>
    <w:p w14:paraId="5EA935F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4) организовать труд каждого работника в соответствии с его специальностью и квалификацией, закрепить за работником рабочее место, своевременно, до начала поручаемой работы, ознакомить с установленным заданием и обеспечить работой в течение всего рабочего дня (смены); обеспечить здоровые и безопасные условия труда в пределах установленных нормативов воздействия вредных факторов, исправное </w:t>
      </w:r>
      <w:proofErr w:type="gramStart"/>
      <w:r w:rsidRPr="008D02BE">
        <w:rPr>
          <w:rFonts w:eastAsiaTheme="minorHAnsi"/>
          <w:lang w:eastAsia="en-US"/>
        </w:rPr>
        <w:t>состояние  оборудования</w:t>
      </w:r>
      <w:proofErr w:type="gramEnd"/>
      <w:r w:rsidRPr="008D02BE">
        <w:rPr>
          <w:rFonts w:eastAsiaTheme="minorHAnsi"/>
          <w:lang w:eastAsia="en-US"/>
        </w:rPr>
        <w:t>.</w:t>
      </w:r>
    </w:p>
    <w:p w14:paraId="1C87D7B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lastRenderedPageBreak/>
        <w:t xml:space="preserve"> 5) Обеспечить работников необходимыми методическими пособиями, хозяйственным инвентарем, другими материалами, необходимыми для бесперебойной и ритмичной работы; </w:t>
      </w:r>
    </w:p>
    <w:p w14:paraId="226A530E"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6) осуществлять контроль за качеством образовательной деятельности, выполнением образовательных программ; </w:t>
      </w:r>
    </w:p>
    <w:p w14:paraId="64010AF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7) постоянно совершенствовать организацию оплаты и стимулирования труда; обеспечивать материальную заинтересованность работников в результатах их личного вклада в общие итоги работы; обеспечить правильное применение действующих условий оплаты; выплачивать в полном размере причитающуюся работникам заработную плату в установленные трудовым законодательством и коллективным договором сроки; </w:t>
      </w:r>
    </w:p>
    <w:p w14:paraId="170D84A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8) обеспечивать условия для соблюдения трудовой дисциплины, постоянно осуществляя управленческие функции, направленные на ее укрепление, устранение потерь рабочего времени, рациональное использование трудовых ресурсов, формирование стабильного трудового коллектива; применять меры воздействия к нарушителям трудовой дисциплины;</w:t>
      </w:r>
    </w:p>
    <w:p w14:paraId="7CA626D2"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9) соблюдать правила охраны труда; улучшать условия труда, обеспечивать надлежащее техническое оборудование всех рабочих мест и создавать на них условия работы, соответствующие правилам по охране труда (правилам по технике безопасности, санитарным нормам и правилам и др.); </w:t>
      </w:r>
    </w:p>
    <w:p w14:paraId="0D2C3CAE"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10) принимать необходимые меры по профилактике производственного травматизма, профессиональных и других заболеваний работников; в случаях, предусмотренных законодательством, своевременно предоставлять льготы и компенсации в связи с </w:t>
      </w:r>
      <w:proofErr w:type="gramStart"/>
      <w:r w:rsidRPr="008D02BE">
        <w:rPr>
          <w:rFonts w:eastAsiaTheme="minorHAnsi"/>
          <w:lang w:eastAsia="en-US"/>
        </w:rPr>
        <w:t>вредными  условиями</w:t>
      </w:r>
      <w:proofErr w:type="gramEnd"/>
      <w:r w:rsidRPr="008D02BE">
        <w:rPr>
          <w:rFonts w:eastAsiaTheme="minorHAnsi"/>
          <w:lang w:eastAsia="en-US"/>
        </w:rPr>
        <w:t xml:space="preserve"> труда ( доплаты за условия труда), обеспечивать в соответствии с действующими нормами специальной одеждой, специальной обувью и другими средствами индивидуальной защиты, организовать надлежащий уход за этими средствами;</w:t>
      </w:r>
    </w:p>
    <w:p w14:paraId="75209262"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11) постоянно контролировать знание и соблюдение работниками всех требований инструкций по охране труда, производственной санитарии и гигиене труда, противопожарной охране; </w:t>
      </w:r>
    </w:p>
    <w:p w14:paraId="7D9CBC2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12) обеспечивать подготовку и дополнительное профессиональное образование работников, создавать необходимые условия для совмещения работы с получением образования; </w:t>
      </w:r>
    </w:p>
    <w:p w14:paraId="00EA01A7"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13) обеспечивать защиту персональных данных работника. Работодатель осуществляет свои обязанности в случаях, предусмотренных законодательством и коллективным договором, с учетом мнения или по согласованию с Советом органа общественной самодеятельности ДОУ.  </w:t>
      </w:r>
    </w:p>
    <w:p w14:paraId="2C4E180B" w14:textId="77777777" w:rsidR="0079590A" w:rsidRPr="008D02BE" w:rsidRDefault="0079590A" w:rsidP="0079590A">
      <w:pPr>
        <w:widowControl/>
        <w:suppressAutoHyphens w:val="0"/>
        <w:spacing w:after="160" w:line="259" w:lineRule="auto"/>
        <w:rPr>
          <w:rFonts w:eastAsiaTheme="minorHAnsi"/>
          <w:b/>
          <w:lang w:eastAsia="en-US"/>
        </w:rPr>
      </w:pPr>
      <w:r w:rsidRPr="008D02BE">
        <w:rPr>
          <w:rFonts w:eastAsiaTheme="minorHAnsi"/>
          <w:b/>
          <w:lang w:eastAsia="en-US"/>
        </w:rPr>
        <w:t xml:space="preserve">5. Рабочее время и время отдыха  </w:t>
      </w:r>
    </w:p>
    <w:p w14:paraId="4AFD369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5.1. В ДОУ установлена ежедневная работа при пятидневной рабочей неделе с нормальной продолжительностью рабочего времени не более 40 часов в неделю. Для педагогических работников </w:t>
      </w:r>
      <w:proofErr w:type="gramStart"/>
      <w:r w:rsidRPr="008D02BE">
        <w:rPr>
          <w:rFonts w:eastAsiaTheme="minorHAnsi"/>
          <w:lang w:eastAsia="en-US"/>
        </w:rPr>
        <w:t>-  не</w:t>
      </w:r>
      <w:proofErr w:type="gramEnd"/>
      <w:r w:rsidRPr="008D02BE">
        <w:rPr>
          <w:rFonts w:eastAsiaTheme="minorHAnsi"/>
          <w:lang w:eastAsia="en-US"/>
        </w:rPr>
        <w:t xml:space="preserve"> более 36 часов в неделю. Для медицинских работников – не более 39 часов в неделю. Графики работы утверждаются заведующим ДОУ, в них предусмотрены перерывы для отдыха и питания. Графики сменности доводятся до сведения работников не позднее чем за один месяц до введения их в действие. </w:t>
      </w:r>
    </w:p>
    <w:p w14:paraId="6F230C1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lastRenderedPageBreak/>
        <w:t xml:space="preserve"> 5.2. Окончание рабочего дня воспитателей ДОУ – в зависимости от смены. В конце рабочего дня воспитатели обязаны проводить детей в раздевалку и проследить за уходом детей домой в сопровождении родителей (законных представителей).    </w:t>
      </w:r>
    </w:p>
    <w:p w14:paraId="2E9495F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5.3. Продолжительность рабочего времени педагогических работников установлена в соответствии с Приказом Минобрнауки России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14:paraId="15491D7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 для воспитателей, педагога-психолога – не более 36 часов в неделю;  </w:t>
      </w:r>
    </w:p>
    <w:p w14:paraId="30FCFD35"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 для инструктора по физической культуре - не более 30 </w:t>
      </w:r>
      <w:proofErr w:type="gramStart"/>
      <w:r w:rsidRPr="008D02BE">
        <w:rPr>
          <w:rFonts w:eastAsiaTheme="minorHAnsi"/>
          <w:lang w:eastAsia="en-US"/>
        </w:rPr>
        <w:t>часов  в</w:t>
      </w:r>
      <w:proofErr w:type="gramEnd"/>
      <w:r w:rsidRPr="008D02BE">
        <w:rPr>
          <w:rFonts w:eastAsiaTheme="minorHAnsi"/>
          <w:lang w:eastAsia="en-US"/>
        </w:rPr>
        <w:t xml:space="preserve"> неделю;</w:t>
      </w:r>
    </w:p>
    <w:p w14:paraId="748AA7F4"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 для музыкального руководителя – не более 24 часов в неделю;  </w:t>
      </w:r>
    </w:p>
    <w:p w14:paraId="065A2358"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 для учителя-логопеда – не более 20 часов в неделю. </w:t>
      </w:r>
    </w:p>
    <w:p w14:paraId="4B0AA96E"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Работа за пределами нормальной продолжительности рабочего времени производится по инициативе работника - совместительство или по инициативе Работодателя - сверхурочная работа. </w:t>
      </w:r>
    </w:p>
    <w:p w14:paraId="7312BF38"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5.4. По заявлению работника Работодатель имеет право разрешить ему работу по другому трудовому договору (эффективному контракту) по иной профессии, специальности или должности за пределами нормальной продолжительности рабочего времени в порядке внутреннего совместительства. Работник имеет право заключить трудовой </w:t>
      </w:r>
      <w:proofErr w:type="gramStart"/>
      <w:r w:rsidRPr="008D02BE">
        <w:rPr>
          <w:rFonts w:eastAsiaTheme="minorHAnsi"/>
          <w:lang w:eastAsia="en-US"/>
        </w:rPr>
        <w:t>договор( эффективный</w:t>
      </w:r>
      <w:proofErr w:type="gramEnd"/>
      <w:r w:rsidRPr="008D02BE">
        <w:rPr>
          <w:rFonts w:eastAsiaTheme="minorHAnsi"/>
          <w:lang w:eastAsia="en-US"/>
        </w:rPr>
        <w:t xml:space="preserve"> контракт)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 продолжительность рабочего времени при работе по совместительству не должна превышать половины месячной нормы рабочего времени, установленной для соответствующей категории работников. </w:t>
      </w:r>
    </w:p>
    <w:p w14:paraId="313EB484"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5.5. Сверхурочные работы, как правило, не допускаются. Применение сверхурочных работ Работодателем может производиться в исключительных случаях, в порядке и пределах, предусмотренных трудовым законодательством. Привлечение к сверхурочным работам допускается с письменного согласия работника. Сверхурочные работы не должны превышать для каждого работника четырех часов в течение двух дней подряд и 120 часов в год.</w:t>
      </w:r>
    </w:p>
    <w:p w14:paraId="4D9FF874"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5.6. Работника, появившегося на работе в состоянии алкогольного, наркотического или иного токсического опьянения, Работодатель не допускает к работе (отстраняет от работы) в данный рабочий день (смену). Работодатель также обязан отстранить от работы (не допускать к работе) работника: </w:t>
      </w:r>
    </w:p>
    <w:p w14:paraId="0D0B657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не прошедшего в установленном порядке обучение и проверку знаний и навыков в области охраны труда; </w:t>
      </w:r>
    </w:p>
    <w:p w14:paraId="093F57BA"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не прошедшего в установленном порядке обязательный предварительный или периодический медицинский осмотр; </w:t>
      </w:r>
    </w:p>
    <w:p w14:paraId="5E152C79"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lastRenderedPageBreak/>
        <w:t xml:space="preserve">- при выявлении в соответствии с медицинским заключением противопоказаний для выполнения работником работы, обусловленной трудовым договором; </w:t>
      </w:r>
    </w:p>
    <w:p w14:paraId="6D57F6BF"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по требованию уполномоченных федеральными законами органов и должностных лиц;</w:t>
      </w:r>
    </w:p>
    <w:p w14:paraId="62A1E097"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 в других случаях, предусмотренных законодательством.</w:t>
      </w:r>
    </w:p>
    <w:p w14:paraId="7731ED9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5.7. Работа в выходные и нерабочие праздничные дни, как правило, не допускается. Привлечение работников к работе в выходные и нерабочие праздничные дни производится в случаях и порядке, предусмотренных трудовым законодательством, с обязательного письменного согласия работника. Время работы в день, предшествующий </w:t>
      </w:r>
      <w:proofErr w:type="gramStart"/>
      <w:r w:rsidRPr="008D02BE">
        <w:rPr>
          <w:rFonts w:eastAsiaTheme="minorHAnsi"/>
          <w:lang w:eastAsia="en-US"/>
        </w:rPr>
        <w:t>не рабочему</w:t>
      </w:r>
      <w:proofErr w:type="gramEnd"/>
      <w:r w:rsidRPr="008D02BE">
        <w:rPr>
          <w:rFonts w:eastAsiaTheme="minorHAnsi"/>
          <w:lang w:eastAsia="en-US"/>
        </w:rPr>
        <w:t xml:space="preserve"> праздничному, сокращается на 1 час.     </w:t>
      </w:r>
    </w:p>
    <w:p w14:paraId="51740FBF"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5.8. Ежегодный основной оплачиваемый отпуск предоставляется работникам продолжительностью 28 календарных дней.  Педагогическим работником предоставляется основной удлиненный отпуск продолжительностью 42 календарных дня в соответствии с Постановлением Правительства РФ от 14.05.2015 г. №466 «О ЕЖЕГОДННЫХ ОСНОВНЫХ УДЛИНЕННЫХ ОПЛАЧИВАЕМЫХ ОТПУСКАХ».      </w:t>
      </w:r>
    </w:p>
    <w:p w14:paraId="6C8CE93A"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5.9. Очередность и порядок предоставления ежегодных оплачиваемых отпусков устанавливается заведующим ДОУ с учетом мнения представительного органа работников, а также с учетом необходимости обеспечения нормального хода работы ДОУ и благоприятных условий для отдыха работников. График отпусков составляется на каждый календарный год не позднее чем за две недели до его начала и доводится до сведения всех работников. О времени начала отпуска работник должен быть извещен не позднее, чем за две недели до его начала.  </w:t>
      </w:r>
    </w:p>
    <w:p w14:paraId="74DC43EA" w14:textId="77777777" w:rsidR="0079590A" w:rsidRPr="008D02BE" w:rsidRDefault="0079590A" w:rsidP="0079590A">
      <w:pPr>
        <w:widowControl/>
        <w:suppressAutoHyphens w:val="0"/>
        <w:spacing w:after="160" w:line="259" w:lineRule="auto"/>
        <w:rPr>
          <w:rFonts w:eastAsiaTheme="minorHAnsi"/>
          <w:b/>
          <w:lang w:eastAsia="en-US"/>
        </w:rPr>
      </w:pPr>
      <w:r w:rsidRPr="008D02BE">
        <w:rPr>
          <w:rFonts w:eastAsiaTheme="minorHAnsi"/>
          <w:b/>
          <w:lang w:eastAsia="en-US"/>
        </w:rPr>
        <w:t xml:space="preserve">6. Поощрения за успехи в работе  </w:t>
      </w:r>
    </w:p>
    <w:p w14:paraId="41264CF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6.1. За образцовое выполнение трудовых обязанностей, продолжительную и безупречную работу, новаторство в труде и за другие достижения в работе применяются следующие поощрения: </w:t>
      </w:r>
    </w:p>
    <w:p w14:paraId="7562607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1) объявление благодарности;</w:t>
      </w:r>
    </w:p>
    <w:p w14:paraId="5A1A8CF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2) премирование; </w:t>
      </w:r>
    </w:p>
    <w:p w14:paraId="479DD4E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3) награждение ценным подарком;</w:t>
      </w:r>
    </w:p>
    <w:p w14:paraId="0CFCF26B"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4) награждение почетной грамотой; </w:t>
      </w:r>
    </w:p>
    <w:p w14:paraId="5EECA03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5) представление к званию лучшего по профессии; </w:t>
      </w:r>
    </w:p>
    <w:p w14:paraId="36CAC09C"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Поощрения объявляются в приказе, доводятся до сведения всего коллектива и заносятся в трудовую книжку работника. При применении мер поощрения обеспечивается сочетание морального и материального стимулирования труда. Поощренным работникам производится выплата премий в соответствии с </w:t>
      </w:r>
      <w:proofErr w:type="spellStart"/>
      <w:r w:rsidRPr="008D02BE">
        <w:rPr>
          <w:rFonts w:eastAsiaTheme="minorHAnsi"/>
          <w:lang w:eastAsia="en-US"/>
        </w:rPr>
        <w:t>Положеннием</w:t>
      </w:r>
      <w:proofErr w:type="spellEnd"/>
      <w:r w:rsidRPr="008D02BE">
        <w:rPr>
          <w:rFonts w:eastAsiaTheme="minorHAnsi"/>
          <w:lang w:eastAsia="en-US"/>
        </w:rPr>
        <w:t xml:space="preserve"> о стимулировании труда работников на основании приказа заведующего ДОУ. </w:t>
      </w:r>
    </w:p>
    <w:p w14:paraId="1B4BF2B9"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6.2. За особые трудовые заслуги работники представляются в органы власти и управления к награждению орденами, медалями, почетными грамотами, нагрудными знаками и к присвоению почетных званий.  </w:t>
      </w:r>
    </w:p>
    <w:p w14:paraId="4BAB52B6" w14:textId="77777777" w:rsidR="0079590A" w:rsidRPr="008D02BE" w:rsidRDefault="0079590A" w:rsidP="0079590A">
      <w:pPr>
        <w:widowControl/>
        <w:suppressAutoHyphens w:val="0"/>
        <w:spacing w:after="160" w:line="259" w:lineRule="auto"/>
        <w:rPr>
          <w:rFonts w:eastAsiaTheme="minorHAnsi"/>
          <w:b/>
          <w:lang w:eastAsia="en-US"/>
        </w:rPr>
      </w:pPr>
      <w:r w:rsidRPr="008D02BE">
        <w:rPr>
          <w:rFonts w:eastAsiaTheme="minorHAnsi"/>
          <w:b/>
          <w:lang w:eastAsia="en-US"/>
        </w:rPr>
        <w:t xml:space="preserve">7. Ответственность работников за совершение дисциплинарных проступков  </w:t>
      </w:r>
    </w:p>
    <w:p w14:paraId="0690F01B"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lastRenderedPageBreak/>
        <w:t xml:space="preserve">7.1. Работники ДОУ несут ответственность за совершение дисциплинарных проступков, то есть неисполнение или ненадлежащее исполнение по вине работника возложенных на него трудовых обязанностей. </w:t>
      </w:r>
    </w:p>
    <w:p w14:paraId="0157E313"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7.2. За совершение дисциплинарного проступка Работодатель применяет </w:t>
      </w:r>
    </w:p>
    <w:p w14:paraId="23AF0A46"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следующие дисциплинарные взыскания:</w:t>
      </w:r>
    </w:p>
    <w:p w14:paraId="0D29E604"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1) замечание; </w:t>
      </w:r>
    </w:p>
    <w:p w14:paraId="1B69EA7B"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2) выговор; </w:t>
      </w:r>
    </w:p>
    <w:p w14:paraId="4955234C"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3) увольнение по соответствующим основаниям. </w:t>
      </w:r>
    </w:p>
    <w:p w14:paraId="6237FC0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Независимо от применения мер дисциплинарного взыскания работнику, нарушившему трудовую дисциплину, может не выплачиваться премия за выполнение производственных показателей полностью или частично.</w:t>
      </w:r>
    </w:p>
    <w:p w14:paraId="18CD745D"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7.3. До применения дисциплинарного взыскания от нарушителя трудовой дисциплины должны быть затребованы объяснения в письменной форме. Отказ работника дать объяснение не может служить препятствием для применения дисциплинарного взыскания. В случае отказа работника дать объяснение по факту проступка в установленной форме составляется соответствующий акт. </w:t>
      </w:r>
    </w:p>
    <w:p w14:paraId="1CF5CE02"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7.4. Дисциплинарные взыскания применяются Работодателем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1CECDB60"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7.5. Дисциплинарные взыскания применяются приказом заведующего ДОУ по представлению непосредственного руководителя работника или иных должностных лиц. К приказу должны быть приложены объяснения работника, акты, справки, подтверждающие факт правонарушения и виновность конкретного работника.</w:t>
      </w:r>
    </w:p>
    <w:p w14:paraId="45A8B1A4"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7.6.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 </w:t>
      </w:r>
    </w:p>
    <w:p w14:paraId="73B3AA28"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7.7. Приказ о применении дисциплинарного взыскания с указанием мотивов его применения объявляется работнику, подвергнутому взысканию, под роспись в течение трех рабочих дней с момента его издания. В случае отказа работника подписать указанный приказ составляется соответствующий акт. Приказ в необходимых случаях с целью осуществления воспитательного воздействия доводится до сведения других работников ДОУ.</w:t>
      </w:r>
    </w:p>
    <w:p w14:paraId="4E93A89B"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7.8. Дисциплинарное </w:t>
      </w:r>
      <w:proofErr w:type="gramStart"/>
      <w:r w:rsidRPr="008D02BE">
        <w:rPr>
          <w:rFonts w:eastAsiaTheme="minorHAnsi"/>
          <w:lang w:eastAsia="en-US"/>
        </w:rPr>
        <w:t>взыскание может быть</w:t>
      </w:r>
      <w:proofErr w:type="gramEnd"/>
      <w:r w:rsidRPr="008D02BE">
        <w:rPr>
          <w:rFonts w:eastAsiaTheme="minorHAnsi"/>
          <w:lang w:eastAsia="en-US"/>
        </w:rPr>
        <w:t xml:space="preserve"> обжаловано работником в государственную инспекцию труда или органы по рассмотрению индивидуальных трудовых споров.</w:t>
      </w:r>
    </w:p>
    <w:p w14:paraId="11B827B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w:t>
      </w:r>
      <w:r w:rsidRPr="008D02BE">
        <w:rPr>
          <w:rFonts w:eastAsiaTheme="minorHAnsi"/>
          <w:lang w:eastAsia="en-US"/>
        </w:rPr>
        <w:lastRenderedPageBreak/>
        <w:t xml:space="preserve">дисциплинарного взыскания. Работодатель по своей инициативе или по просьбе работника, ходатайству руководителя структурного подразделения, Совета органа общественной самодеятельности может издать приказ о снятии дисциплинарного взыскания, не ожидая истечения года, если работник не допустил нового нарушения трудовой дисциплины и притом проявил себя как добросовестный член трудового коллектива. В течение срока действия дисциплинарного взыскания меры поощрения, указанные в настоящих Правилах, к работнику не применяются. 7.10. Ознакомление работника при приеме на работу с Правилами внутреннего трудового распорядка производится в обязательном порядке.     </w:t>
      </w:r>
    </w:p>
    <w:p w14:paraId="60D75B8F"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7.11. Законодательством   о дисциплинарной </w:t>
      </w:r>
      <w:proofErr w:type="gramStart"/>
      <w:r w:rsidRPr="008D02BE">
        <w:rPr>
          <w:rFonts w:eastAsiaTheme="minorHAnsi"/>
          <w:lang w:eastAsia="en-US"/>
        </w:rPr>
        <w:t>ответственности  могут</w:t>
      </w:r>
      <w:proofErr w:type="gramEnd"/>
      <w:r w:rsidRPr="008D02BE">
        <w:rPr>
          <w:rFonts w:eastAsiaTheme="minorHAnsi"/>
          <w:lang w:eastAsia="en-US"/>
        </w:rPr>
        <w:t xml:space="preserve">  быть  предусмотрены  для  отдельных  категории работников   также  и  другие   дисциплинарные   взыскания (ст. 192 ТК РФ). Так в соответствии со ст. 336 ТК РФ помимо общих оснований прекращения трудового договора по инициативе работодателя, предусмотренных ТК РФ, дополнительными основаниями для увольнения педагогического работника образовательного учреждения по инициативе работодателя являются: </w:t>
      </w:r>
    </w:p>
    <w:p w14:paraId="40E067DF"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1)  повторное в </w:t>
      </w:r>
      <w:proofErr w:type="gramStart"/>
      <w:r w:rsidRPr="008D02BE">
        <w:rPr>
          <w:rFonts w:eastAsiaTheme="minorHAnsi"/>
          <w:lang w:eastAsia="en-US"/>
        </w:rPr>
        <w:t>течение  года</w:t>
      </w:r>
      <w:proofErr w:type="gramEnd"/>
      <w:r w:rsidRPr="008D02BE">
        <w:rPr>
          <w:rFonts w:eastAsiaTheme="minorHAnsi"/>
          <w:lang w:eastAsia="en-US"/>
        </w:rPr>
        <w:t xml:space="preserve">  грубое  нарушение  Устава  образовательного  учреждения;</w:t>
      </w:r>
    </w:p>
    <w:p w14:paraId="7BFDB791"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 2) применение, в том числе однократное, методов воспитания, </w:t>
      </w:r>
      <w:proofErr w:type="gramStart"/>
      <w:r w:rsidRPr="008D02BE">
        <w:rPr>
          <w:rFonts w:eastAsiaTheme="minorHAnsi"/>
          <w:lang w:eastAsia="en-US"/>
        </w:rPr>
        <w:t>связанных  с</w:t>
      </w:r>
      <w:proofErr w:type="gramEnd"/>
      <w:r w:rsidRPr="008D02BE">
        <w:rPr>
          <w:rFonts w:eastAsiaTheme="minorHAnsi"/>
          <w:lang w:eastAsia="en-US"/>
        </w:rPr>
        <w:t xml:space="preserve">  физическим и (или) психическим насилием  над личностью   обучающегося,  воспитанника; </w:t>
      </w:r>
    </w:p>
    <w:p w14:paraId="4F78228C" w14:textId="77777777"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3) достижение предельного возраста для замещения соответствующей должности в соответствии со ст. 332 ТК РФ; </w:t>
      </w:r>
    </w:p>
    <w:p w14:paraId="4ED22BDA" w14:textId="05F44E54" w:rsidR="0079590A" w:rsidRPr="008D02BE" w:rsidRDefault="0079590A" w:rsidP="0079590A">
      <w:pPr>
        <w:widowControl/>
        <w:suppressAutoHyphens w:val="0"/>
        <w:spacing w:after="160" w:line="259" w:lineRule="auto"/>
        <w:rPr>
          <w:rFonts w:eastAsiaTheme="minorHAnsi"/>
          <w:lang w:eastAsia="en-US"/>
        </w:rPr>
      </w:pPr>
      <w:r w:rsidRPr="008D02BE">
        <w:rPr>
          <w:rFonts w:eastAsiaTheme="minorHAnsi"/>
          <w:lang w:eastAsia="en-US"/>
        </w:rPr>
        <w:t xml:space="preserve">4) </w:t>
      </w:r>
      <w:r w:rsidR="00726856" w:rsidRPr="008D02BE">
        <w:rPr>
          <w:rFonts w:eastAsiaTheme="minorHAnsi"/>
          <w:lang w:eastAsia="en-US"/>
        </w:rPr>
        <w:t>не избрание</w:t>
      </w:r>
      <w:r w:rsidRPr="008D02BE">
        <w:rPr>
          <w:rFonts w:eastAsiaTheme="minorHAnsi"/>
          <w:lang w:eastAsia="en-US"/>
        </w:rPr>
        <w:t xml:space="preserve"> по конкурсу на должность научно-педагогического работника или истечение срока избрания по конкурсу. Увольнение по настоящим основаниям может осуществляться работодателем без согласия СООС.   </w:t>
      </w:r>
    </w:p>
    <w:p w14:paraId="6FE91F9C" w14:textId="77777777" w:rsidR="0079590A" w:rsidRPr="008D02BE" w:rsidRDefault="0079590A" w:rsidP="00C22AC7">
      <w:pPr>
        <w:ind w:right="-185"/>
      </w:pPr>
    </w:p>
    <w:p w14:paraId="5D6EA692" w14:textId="77777777" w:rsidR="0079590A" w:rsidRPr="008D02BE" w:rsidRDefault="0079590A" w:rsidP="00C22AC7">
      <w:pPr>
        <w:ind w:right="-185"/>
      </w:pPr>
    </w:p>
    <w:p w14:paraId="78F91576" w14:textId="77777777" w:rsidR="0079590A" w:rsidRPr="008D02BE" w:rsidRDefault="0079590A" w:rsidP="00C22AC7">
      <w:pPr>
        <w:ind w:right="-185"/>
      </w:pPr>
    </w:p>
    <w:p w14:paraId="06B95BB0" w14:textId="77777777" w:rsidR="0079590A" w:rsidRPr="008D02BE" w:rsidRDefault="0079590A" w:rsidP="00C22AC7">
      <w:pPr>
        <w:ind w:right="-185"/>
      </w:pPr>
    </w:p>
    <w:p w14:paraId="0FFF2052" w14:textId="77777777" w:rsidR="0079590A" w:rsidRPr="008D02BE" w:rsidRDefault="0079590A" w:rsidP="00C22AC7">
      <w:pPr>
        <w:ind w:right="-185"/>
      </w:pPr>
    </w:p>
    <w:p w14:paraId="498791CD" w14:textId="77777777" w:rsidR="0079590A" w:rsidRPr="008D02BE" w:rsidRDefault="0079590A" w:rsidP="00C22AC7">
      <w:pPr>
        <w:ind w:right="-185"/>
      </w:pPr>
    </w:p>
    <w:p w14:paraId="70F13F29" w14:textId="77777777" w:rsidR="00073D93" w:rsidRPr="008D02BE" w:rsidRDefault="00073D93" w:rsidP="00C22AC7">
      <w:pPr>
        <w:ind w:right="-185"/>
      </w:pPr>
    </w:p>
    <w:p w14:paraId="7210F1FE" w14:textId="77777777" w:rsidR="00073D93" w:rsidRPr="008D02BE" w:rsidRDefault="00073D93" w:rsidP="00C22AC7">
      <w:pPr>
        <w:ind w:right="-185"/>
      </w:pPr>
    </w:p>
    <w:p w14:paraId="0F207EE9" w14:textId="77777777" w:rsidR="00073D93" w:rsidRPr="008D02BE" w:rsidRDefault="00073D93" w:rsidP="00C22AC7">
      <w:pPr>
        <w:ind w:right="-185"/>
      </w:pPr>
    </w:p>
    <w:p w14:paraId="6CB157D4" w14:textId="77777777" w:rsidR="00073D93" w:rsidRPr="008D02BE" w:rsidRDefault="00073D93" w:rsidP="00C22AC7">
      <w:pPr>
        <w:ind w:right="-185"/>
      </w:pPr>
    </w:p>
    <w:p w14:paraId="6A836024" w14:textId="77777777" w:rsidR="00073D93" w:rsidRPr="008D02BE" w:rsidRDefault="00073D93" w:rsidP="00C22AC7">
      <w:pPr>
        <w:ind w:right="-185"/>
      </w:pPr>
    </w:p>
    <w:p w14:paraId="4D0C364B" w14:textId="77777777" w:rsidR="00073D93" w:rsidRPr="008D02BE" w:rsidRDefault="00073D93" w:rsidP="00C22AC7">
      <w:pPr>
        <w:ind w:right="-185"/>
      </w:pPr>
    </w:p>
    <w:p w14:paraId="688BC6B1" w14:textId="77777777" w:rsidR="00073D93" w:rsidRPr="008D02BE" w:rsidRDefault="00073D93" w:rsidP="00C22AC7">
      <w:pPr>
        <w:ind w:right="-185"/>
      </w:pPr>
    </w:p>
    <w:sectPr w:rsidR="00073D93" w:rsidRPr="008D02BE" w:rsidSect="009242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9D936" w14:textId="77777777" w:rsidR="00C471BC" w:rsidRDefault="00C471BC" w:rsidP="00B83F9D">
      <w:r>
        <w:separator/>
      </w:r>
    </w:p>
  </w:endnote>
  <w:endnote w:type="continuationSeparator" w:id="0">
    <w:p w14:paraId="39E63DD5" w14:textId="77777777" w:rsidR="00C471BC" w:rsidRDefault="00C471BC" w:rsidP="00B83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22D99" w14:textId="77777777" w:rsidR="00C471BC" w:rsidRDefault="00C471BC" w:rsidP="00B83F9D">
      <w:r>
        <w:separator/>
      </w:r>
    </w:p>
  </w:footnote>
  <w:footnote w:type="continuationSeparator" w:id="0">
    <w:p w14:paraId="063F3830" w14:textId="77777777" w:rsidR="00C471BC" w:rsidRDefault="00C471BC" w:rsidP="00B83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426ADFE"/>
    <w:lvl w:ilvl="0">
      <w:numFmt w:val="bullet"/>
      <w:lvlText w:val="*"/>
      <w:lvlJc w:val="left"/>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upperRoman"/>
      <w:lvlText w:val="%9."/>
      <w:lvlJc w:val="left"/>
      <w:pPr>
        <w:tabs>
          <w:tab w:val="num" w:pos="3600"/>
        </w:tabs>
        <w:ind w:left="3600" w:hanging="360"/>
      </w:pPr>
      <w:rPr>
        <w:b/>
        <w:bCs/>
      </w:rPr>
    </w:lvl>
  </w:abstractNum>
  <w:abstractNum w:abstractNumId="2" w15:restartNumberingAfterBreak="0">
    <w:nsid w:val="00000005"/>
    <w:multiLevelType w:val="multilevel"/>
    <w:tmpl w:val="00000005"/>
    <w:name w:val="WW8Num5"/>
    <w:lvl w:ilvl="0">
      <w:start w:val="2"/>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15:restartNumberingAfterBreak="0">
    <w:nsid w:val="0000000C"/>
    <w:multiLevelType w:val="multilevel"/>
    <w:tmpl w:val="0000000C"/>
    <w:name w:val="WW8Num12"/>
    <w:lvl w:ilvl="0">
      <w:start w:val="7"/>
      <w:numFmt w:val="decimal"/>
      <w:lvlText w:val="%1."/>
      <w:lvlJc w:val="left"/>
      <w:pPr>
        <w:tabs>
          <w:tab w:val="num" w:pos="0"/>
        </w:tabs>
        <w:ind w:left="36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4" w15:restartNumberingAfterBreak="0">
    <w:nsid w:val="003F0E57"/>
    <w:multiLevelType w:val="hybridMultilevel"/>
    <w:tmpl w:val="B2C811C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0391789C"/>
    <w:multiLevelType w:val="hybridMultilevel"/>
    <w:tmpl w:val="885A474C"/>
    <w:lvl w:ilvl="0" w:tplc="8E586BC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B9652A"/>
    <w:multiLevelType w:val="hybridMultilevel"/>
    <w:tmpl w:val="93FA56A6"/>
    <w:lvl w:ilvl="0" w:tplc="147AEEE6">
      <w:start w:val="1"/>
      <w:numFmt w:val="bullet"/>
      <w:lvlText w:val=""/>
      <w:lvlJc w:val="left"/>
      <w:pPr>
        <w:tabs>
          <w:tab w:val="num" w:pos="705"/>
        </w:tabs>
        <w:ind w:left="705" w:hanging="360"/>
      </w:pPr>
      <w:rPr>
        <w:rFonts w:ascii="Symbol" w:eastAsia="Times New Roman" w:hAnsi="Symbol" w:cs="Times New Roman" w:hint="default"/>
      </w:rPr>
    </w:lvl>
    <w:lvl w:ilvl="1" w:tplc="04190003">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7" w15:restartNumberingAfterBreak="0">
    <w:nsid w:val="051764C5"/>
    <w:multiLevelType w:val="hybridMultilevel"/>
    <w:tmpl w:val="44D654FE"/>
    <w:lvl w:ilvl="0" w:tplc="CF06953A">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08D500CC"/>
    <w:multiLevelType w:val="multilevel"/>
    <w:tmpl w:val="0419001D"/>
    <w:styleLink w:val="5"/>
    <w:lvl w:ilvl="0">
      <w:start w:val="1"/>
      <w:numFmt w:val="bullet"/>
      <w:lvlText w:val=""/>
      <w:lvlJc w:val="left"/>
      <w:pPr>
        <w:tabs>
          <w:tab w:val="num" w:pos="360"/>
        </w:tabs>
        <w:ind w:left="360" w:hanging="360"/>
      </w:pPr>
      <w:rPr>
        <w:rFonts w:ascii="Symbol" w:hAnsi="Symbol" w:hint="default"/>
        <w:color w:val="auto"/>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9541DA2"/>
    <w:multiLevelType w:val="multilevel"/>
    <w:tmpl w:val="0419001D"/>
    <w:styleLink w:val="4"/>
    <w:lvl w:ilvl="0">
      <w:start w:val="1"/>
      <w:numFmt w:val="bullet"/>
      <w:lvlText w:val=""/>
      <w:lvlJc w:val="left"/>
      <w:pPr>
        <w:tabs>
          <w:tab w:val="num" w:pos="360"/>
        </w:tabs>
        <w:ind w:left="360" w:hanging="360"/>
      </w:pPr>
      <w:rPr>
        <w:rFonts w:ascii="Symbol" w:hAnsi="Symbol" w:hint="default"/>
        <w:color w:val="auto"/>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A1B60F8"/>
    <w:multiLevelType w:val="hybridMultilevel"/>
    <w:tmpl w:val="34BC7894"/>
    <w:lvl w:ilvl="0" w:tplc="39109CEA">
      <w:start w:val="1"/>
      <w:numFmt w:val="decimal"/>
      <w:lvlText w:val="%1."/>
      <w:lvlJc w:val="left"/>
      <w:pPr>
        <w:tabs>
          <w:tab w:val="num" w:pos="425"/>
        </w:tabs>
        <w:ind w:left="425" w:hanging="360"/>
      </w:pPr>
      <w:rPr>
        <w:rFonts w:hint="default"/>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11" w15:restartNumberingAfterBreak="0">
    <w:nsid w:val="0C0604FD"/>
    <w:multiLevelType w:val="hybridMultilevel"/>
    <w:tmpl w:val="4FF0023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2" w15:restartNumberingAfterBreak="0">
    <w:nsid w:val="0CD61947"/>
    <w:multiLevelType w:val="hybridMultilevel"/>
    <w:tmpl w:val="36885AC4"/>
    <w:lvl w:ilvl="0" w:tplc="8070EC8E">
      <w:start w:val="1"/>
      <w:numFmt w:val="decimal"/>
      <w:lvlText w:val="%1."/>
      <w:lvlJc w:val="left"/>
      <w:pPr>
        <w:tabs>
          <w:tab w:val="num" w:pos="425"/>
        </w:tabs>
        <w:ind w:left="425" w:hanging="360"/>
      </w:pPr>
      <w:rPr>
        <w:rFonts w:ascii="Times New Roman" w:eastAsia="Times New Roman" w:hAnsi="Times New Roman" w:cs="Times New Roman"/>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13" w15:restartNumberingAfterBreak="0">
    <w:nsid w:val="0DA65E09"/>
    <w:multiLevelType w:val="multilevel"/>
    <w:tmpl w:val="0419001D"/>
    <w:styleLink w:val="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1101DA"/>
    <w:multiLevelType w:val="hybridMultilevel"/>
    <w:tmpl w:val="F2184522"/>
    <w:lvl w:ilvl="0" w:tplc="5C545CF8">
      <w:start w:val="10"/>
      <w:numFmt w:val="decimal"/>
      <w:lvlText w:val="%1"/>
      <w:lvlJc w:val="left"/>
      <w:pPr>
        <w:tabs>
          <w:tab w:val="num" w:pos="425"/>
        </w:tabs>
        <w:ind w:left="425" w:hanging="360"/>
      </w:pPr>
      <w:rPr>
        <w:rFonts w:hint="default"/>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15" w15:restartNumberingAfterBreak="0">
    <w:nsid w:val="1AA320C2"/>
    <w:multiLevelType w:val="hybridMultilevel"/>
    <w:tmpl w:val="BF4C5ED8"/>
    <w:lvl w:ilvl="0" w:tplc="4FA01526">
      <w:start w:val="1"/>
      <w:numFmt w:val="decimal"/>
      <w:lvlText w:val="%1."/>
      <w:lvlJc w:val="left"/>
      <w:pPr>
        <w:tabs>
          <w:tab w:val="num" w:pos="425"/>
        </w:tabs>
        <w:ind w:left="425" w:hanging="360"/>
      </w:pPr>
      <w:rPr>
        <w:rFonts w:hint="default"/>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16" w15:restartNumberingAfterBreak="0">
    <w:nsid w:val="24D53A21"/>
    <w:multiLevelType w:val="hybridMultilevel"/>
    <w:tmpl w:val="A80C587A"/>
    <w:lvl w:ilvl="0" w:tplc="948436C8">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70B1580"/>
    <w:multiLevelType w:val="hybridMultilevel"/>
    <w:tmpl w:val="0E62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1D05CF"/>
    <w:multiLevelType w:val="hybridMultilevel"/>
    <w:tmpl w:val="92683E1A"/>
    <w:lvl w:ilvl="0" w:tplc="8E586BC6">
      <w:start w:val="1"/>
      <w:numFmt w:val="bullet"/>
      <w:lvlText w:val=""/>
      <w:lvlJc w:val="left"/>
      <w:pPr>
        <w:tabs>
          <w:tab w:val="num" w:pos="360"/>
        </w:tabs>
        <w:ind w:left="36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B10860"/>
    <w:multiLevelType w:val="hybridMultilevel"/>
    <w:tmpl w:val="B44AFC44"/>
    <w:lvl w:ilvl="0" w:tplc="B00C5DD8">
      <w:start w:val="7"/>
      <w:numFmt w:val="decimal"/>
      <w:lvlText w:val="%1."/>
      <w:lvlJc w:val="left"/>
      <w:pPr>
        <w:tabs>
          <w:tab w:val="num" w:pos="425"/>
        </w:tabs>
        <w:ind w:left="425" w:hanging="360"/>
      </w:pPr>
      <w:rPr>
        <w:rFonts w:hint="default"/>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20" w15:restartNumberingAfterBreak="0">
    <w:nsid w:val="34403288"/>
    <w:multiLevelType w:val="multilevel"/>
    <w:tmpl w:val="CD76A5D6"/>
    <w:lvl w:ilvl="0">
      <w:start w:val="6"/>
      <w:numFmt w:val="decimal"/>
      <w:lvlText w:val="%1."/>
      <w:lvlJc w:val="left"/>
      <w:pPr>
        <w:ind w:left="720" w:hanging="360"/>
      </w:pPr>
      <w:rPr>
        <w:rFonts w:hint="default"/>
      </w:rPr>
    </w:lvl>
    <w:lvl w:ilvl="1">
      <w:start w:val="4"/>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37975D3A"/>
    <w:multiLevelType w:val="hybridMultilevel"/>
    <w:tmpl w:val="0850225C"/>
    <w:lvl w:ilvl="0" w:tplc="C46E65E2">
      <w:start w:val="7"/>
      <w:numFmt w:val="decimal"/>
      <w:lvlText w:val="%1."/>
      <w:lvlJc w:val="left"/>
      <w:pPr>
        <w:tabs>
          <w:tab w:val="num" w:pos="425"/>
        </w:tabs>
        <w:ind w:left="425" w:hanging="360"/>
      </w:pPr>
      <w:rPr>
        <w:rFonts w:hint="default"/>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22" w15:restartNumberingAfterBreak="0">
    <w:nsid w:val="3B915CB6"/>
    <w:multiLevelType w:val="hybridMultilevel"/>
    <w:tmpl w:val="8324802C"/>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F60A4C"/>
    <w:multiLevelType w:val="hybridMultilevel"/>
    <w:tmpl w:val="4BF69C36"/>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14CED"/>
    <w:multiLevelType w:val="hybridMultilevel"/>
    <w:tmpl w:val="094AE04C"/>
    <w:lvl w:ilvl="0" w:tplc="8E586BC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146EE6"/>
    <w:multiLevelType w:val="hybridMultilevel"/>
    <w:tmpl w:val="9532052C"/>
    <w:lvl w:ilvl="0" w:tplc="8E586BC6">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360"/>
        </w:tabs>
        <w:ind w:left="360" w:hanging="360"/>
      </w:pPr>
      <w:rPr>
        <w:rFonts w:ascii="Symbol" w:hAnsi="Symbol" w:hint="default"/>
        <w:color w:val="auto"/>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3DF5861"/>
    <w:multiLevelType w:val="hybridMultilevel"/>
    <w:tmpl w:val="A586A29C"/>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8E586BC6"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227568"/>
    <w:multiLevelType w:val="hybridMultilevel"/>
    <w:tmpl w:val="F4424ECC"/>
    <w:lvl w:ilvl="0" w:tplc="8E586BC6">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56013B0B"/>
    <w:multiLevelType w:val="hybridMultilevel"/>
    <w:tmpl w:val="B214520C"/>
    <w:lvl w:ilvl="0" w:tplc="19C27068">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56C340EB"/>
    <w:multiLevelType w:val="hybridMultilevel"/>
    <w:tmpl w:val="66E854A4"/>
    <w:lvl w:ilvl="0" w:tplc="8E586BC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360"/>
        </w:tabs>
        <w:ind w:left="360"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4411FB"/>
    <w:multiLevelType w:val="hybridMultilevel"/>
    <w:tmpl w:val="1CCC4172"/>
    <w:lvl w:ilvl="0" w:tplc="8E586BC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80670E"/>
    <w:multiLevelType w:val="hybridMultilevel"/>
    <w:tmpl w:val="2F2C1A1E"/>
    <w:lvl w:ilvl="0" w:tplc="04190001">
      <w:start w:val="10"/>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8E586BC6"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15:restartNumberingAfterBreak="0">
    <w:nsid w:val="6208139B"/>
    <w:multiLevelType w:val="multilevel"/>
    <w:tmpl w:val="0419001D"/>
    <w:styleLink w:val="3"/>
    <w:lvl w:ilvl="0">
      <w:start w:val="1"/>
      <w:numFmt w:val="bullet"/>
      <w:lvlText w:val=""/>
      <w:lvlJc w:val="left"/>
      <w:pPr>
        <w:tabs>
          <w:tab w:val="num" w:pos="360"/>
        </w:tabs>
        <w:ind w:left="360" w:hanging="360"/>
      </w:pPr>
      <w:rPr>
        <w:rFonts w:ascii="Symbol" w:hAnsi="Symbol" w:hint="default"/>
        <w:color w:val="auto"/>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45D0747"/>
    <w:multiLevelType w:val="hybridMultilevel"/>
    <w:tmpl w:val="73E47AF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 w15:restartNumberingAfterBreak="0">
    <w:nsid w:val="66495CF4"/>
    <w:multiLevelType w:val="hybridMultilevel"/>
    <w:tmpl w:val="806414A8"/>
    <w:lvl w:ilvl="0" w:tplc="0419000F">
      <w:start w:val="1"/>
      <w:numFmt w:val="decimal"/>
      <w:lvlText w:val="%1."/>
      <w:lvlJc w:val="left"/>
      <w:pPr>
        <w:tabs>
          <w:tab w:val="num" w:pos="720"/>
        </w:tabs>
        <w:ind w:left="720" w:hanging="360"/>
      </w:pPr>
      <w:rPr>
        <w:rFonts w:hint="default"/>
      </w:rPr>
    </w:lvl>
    <w:lvl w:ilvl="1" w:tplc="AE187934">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7296B5A"/>
    <w:multiLevelType w:val="hybridMultilevel"/>
    <w:tmpl w:val="ECC4BC02"/>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74B64F2"/>
    <w:multiLevelType w:val="hybridMultilevel"/>
    <w:tmpl w:val="35FA0992"/>
    <w:lvl w:ilvl="0" w:tplc="BEE86AD2">
      <w:start w:val="1"/>
      <w:numFmt w:val="bullet"/>
      <w:lvlText w:val=""/>
      <w:lvlJc w:val="left"/>
      <w:pPr>
        <w:tabs>
          <w:tab w:val="num" w:pos="360"/>
        </w:tabs>
        <w:ind w:left="360" w:hanging="360"/>
      </w:pPr>
      <w:rPr>
        <w:rFonts w:ascii="Symbol" w:hAnsi="Symbol" w:hint="default"/>
        <w:b/>
        <w:color w:val="auto"/>
      </w:rPr>
    </w:lvl>
    <w:lvl w:ilvl="1" w:tplc="04190019">
      <w:start w:val="1"/>
      <w:numFmt w:val="decimal"/>
      <w:lvlText w:val="%2."/>
      <w:lvlJc w:val="left"/>
      <w:pPr>
        <w:tabs>
          <w:tab w:val="num" w:pos="1440"/>
        </w:tabs>
        <w:ind w:left="1440" w:hanging="360"/>
      </w:pPr>
      <w:rPr>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82E7DED"/>
    <w:multiLevelType w:val="hybridMultilevel"/>
    <w:tmpl w:val="7F72AF96"/>
    <w:lvl w:ilvl="0" w:tplc="0419000F">
      <w:start w:val="1"/>
      <w:numFmt w:val="bullet"/>
      <w:lvlText w:val=""/>
      <w:lvlJc w:val="left"/>
      <w:pPr>
        <w:tabs>
          <w:tab w:val="num" w:pos="360"/>
        </w:tabs>
        <w:ind w:left="360"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BE67DD"/>
    <w:multiLevelType w:val="hybridMultilevel"/>
    <w:tmpl w:val="63A41DC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6C72A4"/>
    <w:multiLevelType w:val="hybridMultilevel"/>
    <w:tmpl w:val="BA222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EF0775"/>
    <w:multiLevelType w:val="hybridMultilevel"/>
    <w:tmpl w:val="DC50A60E"/>
    <w:lvl w:ilvl="0" w:tplc="8E586BC6">
      <w:start w:val="1"/>
      <w:numFmt w:val="bullet"/>
      <w:lvlText w:val=""/>
      <w:lvlJc w:val="left"/>
      <w:pPr>
        <w:tabs>
          <w:tab w:val="num" w:pos="360"/>
        </w:tabs>
        <w:ind w:left="360" w:hanging="360"/>
      </w:pPr>
      <w:rPr>
        <w:rFonts w:ascii="Symbol" w:hAnsi="Symbol" w:hint="default"/>
        <w:color w:val="auto"/>
      </w:rPr>
    </w:lvl>
    <w:lvl w:ilvl="1" w:tplc="0419000F"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4B5AC3"/>
    <w:multiLevelType w:val="hybridMultilevel"/>
    <w:tmpl w:val="B226CE12"/>
    <w:lvl w:ilvl="0" w:tplc="93C8F82E">
      <w:start w:val="1"/>
      <w:numFmt w:val="decimal"/>
      <w:lvlText w:val="%1."/>
      <w:lvlJc w:val="left"/>
      <w:pPr>
        <w:ind w:left="3180" w:hanging="360"/>
      </w:pPr>
      <w:rPr>
        <w:rFonts w:hint="default"/>
      </w:rPr>
    </w:lvl>
    <w:lvl w:ilvl="1" w:tplc="04190019" w:tentative="1">
      <w:start w:val="1"/>
      <w:numFmt w:val="lowerLetter"/>
      <w:lvlText w:val="%2."/>
      <w:lvlJc w:val="left"/>
      <w:pPr>
        <w:ind w:left="3900" w:hanging="360"/>
      </w:pPr>
    </w:lvl>
    <w:lvl w:ilvl="2" w:tplc="0419001B" w:tentative="1">
      <w:start w:val="1"/>
      <w:numFmt w:val="lowerRoman"/>
      <w:lvlText w:val="%3."/>
      <w:lvlJc w:val="right"/>
      <w:pPr>
        <w:ind w:left="4620" w:hanging="180"/>
      </w:pPr>
    </w:lvl>
    <w:lvl w:ilvl="3" w:tplc="0419000F" w:tentative="1">
      <w:start w:val="1"/>
      <w:numFmt w:val="decimal"/>
      <w:lvlText w:val="%4."/>
      <w:lvlJc w:val="left"/>
      <w:pPr>
        <w:ind w:left="5340" w:hanging="360"/>
      </w:pPr>
    </w:lvl>
    <w:lvl w:ilvl="4" w:tplc="04190019" w:tentative="1">
      <w:start w:val="1"/>
      <w:numFmt w:val="lowerLetter"/>
      <w:lvlText w:val="%5."/>
      <w:lvlJc w:val="left"/>
      <w:pPr>
        <w:ind w:left="6060" w:hanging="360"/>
      </w:pPr>
    </w:lvl>
    <w:lvl w:ilvl="5" w:tplc="0419001B" w:tentative="1">
      <w:start w:val="1"/>
      <w:numFmt w:val="lowerRoman"/>
      <w:lvlText w:val="%6."/>
      <w:lvlJc w:val="right"/>
      <w:pPr>
        <w:ind w:left="6780" w:hanging="180"/>
      </w:pPr>
    </w:lvl>
    <w:lvl w:ilvl="6" w:tplc="0419000F" w:tentative="1">
      <w:start w:val="1"/>
      <w:numFmt w:val="decimal"/>
      <w:lvlText w:val="%7."/>
      <w:lvlJc w:val="left"/>
      <w:pPr>
        <w:ind w:left="7500" w:hanging="360"/>
      </w:pPr>
    </w:lvl>
    <w:lvl w:ilvl="7" w:tplc="04190019" w:tentative="1">
      <w:start w:val="1"/>
      <w:numFmt w:val="lowerLetter"/>
      <w:lvlText w:val="%8."/>
      <w:lvlJc w:val="left"/>
      <w:pPr>
        <w:ind w:left="8220" w:hanging="360"/>
      </w:pPr>
    </w:lvl>
    <w:lvl w:ilvl="8" w:tplc="0419001B" w:tentative="1">
      <w:start w:val="1"/>
      <w:numFmt w:val="lowerRoman"/>
      <w:lvlText w:val="%9."/>
      <w:lvlJc w:val="right"/>
      <w:pPr>
        <w:ind w:left="8940" w:hanging="180"/>
      </w:pPr>
    </w:lvl>
  </w:abstractNum>
  <w:abstractNum w:abstractNumId="42" w15:restartNumberingAfterBreak="0">
    <w:nsid w:val="7764189E"/>
    <w:multiLevelType w:val="hybridMultilevel"/>
    <w:tmpl w:val="22CC77C2"/>
    <w:lvl w:ilvl="0" w:tplc="C5BE83E4">
      <w:start w:val="7"/>
      <w:numFmt w:val="decimal"/>
      <w:lvlText w:val="%1."/>
      <w:lvlJc w:val="left"/>
      <w:pPr>
        <w:tabs>
          <w:tab w:val="num" w:pos="425"/>
        </w:tabs>
        <w:ind w:left="425" w:hanging="360"/>
      </w:pPr>
      <w:rPr>
        <w:rFonts w:hint="default"/>
      </w:r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43" w15:restartNumberingAfterBreak="0">
    <w:nsid w:val="77A240F9"/>
    <w:multiLevelType w:val="singleLevel"/>
    <w:tmpl w:val="C29A056C"/>
    <w:lvl w:ilvl="0">
      <w:start w:val="1"/>
      <w:numFmt w:val="decimal"/>
      <w:lvlText w:val="%1."/>
      <w:legacy w:legacy="1" w:legacySpace="0" w:legacyIndent="303"/>
      <w:lvlJc w:val="left"/>
      <w:rPr>
        <w:rFonts w:ascii="Times New Roman" w:hAnsi="Times New Roman" w:cs="Times New Roman" w:hint="default"/>
      </w:rPr>
    </w:lvl>
  </w:abstractNum>
  <w:abstractNum w:abstractNumId="44" w15:restartNumberingAfterBreak="0">
    <w:nsid w:val="79F031AE"/>
    <w:multiLevelType w:val="hybridMultilevel"/>
    <w:tmpl w:val="45EE1F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15:restartNumberingAfterBreak="0">
    <w:nsid w:val="7EE02358"/>
    <w:multiLevelType w:val="hybridMultilevel"/>
    <w:tmpl w:val="22AC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8"/>
  </w:num>
  <w:num w:numId="4">
    <w:abstractNumId w:val="20"/>
  </w:num>
  <w:num w:numId="5">
    <w:abstractNumId w:val="41"/>
  </w:num>
  <w:num w:numId="6">
    <w:abstractNumId w:val="4"/>
  </w:num>
  <w:num w:numId="7">
    <w:abstractNumId w:val="33"/>
  </w:num>
  <w:num w:numId="8">
    <w:abstractNumId w:val="13"/>
  </w:num>
  <w:num w:numId="9">
    <w:abstractNumId w:val="32"/>
  </w:num>
  <w:num w:numId="10">
    <w:abstractNumId w:val="9"/>
  </w:num>
  <w:num w:numId="11">
    <w:abstractNumId w:val="8"/>
  </w:num>
  <w:num w:numId="12">
    <w:abstractNumId w:val="11"/>
  </w:num>
  <w:num w:numId="13">
    <w:abstractNumId w:val="18"/>
  </w:num>
  <w:num w:numId="14">
    <w:abstractNumId w:val="27"/>
  </w:num>
  <w:num w:numId="15">
    <w:abstractNumId w:val="5"/>
  </w:num>
  <w:num w:numId="16">
    <w:abstractNumId w:val="22"/>
  </w:num>
  <w:num w:numId="17">
    <w:abstractNumId w:val="26"/>
  </w:num>
  <w:num w:numId="18">
    <w:abstractNumId w:val="31"/>
  </w:num>
  <w:num w:numId="19">
    <w:abstractNumId w:val="36"/>
  </w:num>
  <w:num w:numId="20">
    <w:abstractNumId w:val="37"/>
  </w:num>
  <w:num w:numId="21">
    <w:abstractNumId w:val="40"/>
  </w:num>
  <w:num w:numId="22">
    <w:abstractNumId w:val="24"/>
  </w:num>
  <w:num w:numId="23">
    <w:abstractNumId w:val="30"/>
  </w:num>
  <w:num w:numId="24">
    <w:abstractNumId w:val="16"/>
  </w:num>
  <w:num w:numId="25">
    <w:abstractNumId w:val="34"/>
  </w:num>
  <w:num w:numId="26">
    <w:abstractNumId w:val="29"/>
  </w:num>
  <w:num w:numId="27">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28">
    <w:abstractNumId w:val="43"/>
  </w:num>
  <w:num w:numId="29">
    <w:abstractNumId w:val="25"/>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3"/>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7"/>
  </w:num>
  <w:num w:numId="38">
    <w:abstractNumId w:val="39"/>
  </w:num>
  <w:num w:numId="39">
    <w:abstractNumId w:val="19"/>
  </w:num>
  <w:num w:numId="40">
    <w:abstractNumId w:val="21"/>
  </w:num>
  <w:num w:numId="41">
    <w:abstractNumId w:val="14"/>
  </w:num>
  <w:num w:numId="42">
    <w:abstractNumId w:val="12"/>
  </w:num>
  <w:num w:numId="43">
    <w:abstractNumId w:val="10"/>
  </w:num>
  <w:num w:numId="44">
    <w:abstractNumId w:val="15"/>
  </w:num>
  <w:num w:numId="45">
    <w:abstractNumId w:val="42"/>
  </w:num>
  <w:num w:numId="46">
    <w:abstractNumId w:val="28"/>
  </w:num>
  <w:num w:numId="47">
    <w:abstractNumId w:val="1"/>
  </w:num>
  <w:num w:numId="48">
    <w:abstractNumId w:val="44"/>
  </w:num>
  <w:num w:numId="49">
    <w:abstractNumId w:val="45"/>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57CF"/>
    <w:rsid w:val="00014E85"/>
    <w:rsid w:val="00071793"/>
    <w:rsid w:val="00073D93"/>
    <w:rsid w:val="000F57CF"/>
    <w:rsid w:val="00156536"/>
    <w:rsid w:val="00187637"/>
    <w:rsid w:val="001E247A"/>
    <w:rsid w:val="00204777"/>
    <w:rsid w:val="00223E35"/>
    <w:rsid w:val="00247FC9"/>
    <w:rsid w:val="00285062"/>
    <w:rsid w:val="00286905"/>
    <w:rsid w:val="002B56F5"/>
    <w:rsid w:val="002C250A"/>
    <w:rsid w:val="002F5CBE"/>
    <w:rsid w:val="003949AE"/>
    <w:rsid w:val="003A2807"/>
    <w:rsid w:val="003B0AA7"/>
    <w:rsid w:val="003B3732"/>
    <w:rsid w:val="003D4DC2"/>
    <w:rsid w:val="003F229A"/>
    <w:rsid w:val="004562EC"/>
    <w:rsid w:val="00464AF7"/>
    <w:rsid w:val="004B565B"/>
    <w:rsid w:val="004B61E2"/>
    <w:rsid w:val="004E37BB"/>
    <w:rsid w:val="004F1807"/>
    <w:rsid w:val="00582C7F"/>
    <w:rsid w:val="005D2D5D"/>
    <w:rsid w:val="00640FE5"/>
    <w:rsid w:val="006731E4"/>
    <w:rsid w:val="00695616"/>
    <w:rsid w:val="006C6AD0"/>
    <w:rsid w:val="006E0D38"/>
    <w:rsid w:val="0071365A"/>
    <w:rsid w:val="00726856"/>
    <w:rsid w:val="00767E26"/>
    <w:rsid w:val="0079590A"/>
    <w:rsid w:val="007B0AD3"/>
    <w:rsid w:val="007B6E45"/>
    <w:rsid w:val="007D3C7B"/>
    <w:rsid w:val="00835104"/>
    <w:rsid w:val="00847F89"/>
    <w:rsid w:val="00871EBA"/>
    <w:rsid w:val="008D02BE"/>
    <w:rsid w:val="008D25DF"/>
    <w:rsid w:val="00924236"/>
    <w:rsid w:val="0096476C"/>
    <w:rsid w:val="009C2426"/>
    <w:rsid w:val="009D783E"/>
    <w:rsid w:val="009E5FB8"/>
    <w:rsid w:val="009F16BB"/>
    <w:rsid w:val="00A35DBC"/>
    <w:rsid w:val="00A55209"/>
    <w:rsid w:val="00A769FF"/>
    <w:rsid w:val="00B3629F"/>
    <w:rsid w:val="00B80ACD"/>
    <w:rsid w:val="00B83F9D"/>
    <w:rsid w:val="00BE7545"/>
    <w:rsid w:val="00C0251C"/>
    <w:rsid w:val="00C22AC7"/>
    <w:rsid w:val="00C32318"/>
    <w:rsid w:val="00C471BC"/>
    <w:rsid w:val="00C538A0"/>
    <w:rsid w:val="00CA348A"/>
    <w:rsid w:val="00CD7091"/>
    <w:rsid w:val="00CF5A25"/>
    <w:rsid w:val="00D5262E"/>
    <w:rsid w:val="00D61547"/>
    <w:rsid w:val="00D878E6"/>
    <w:rsid w:val="00DB3057"/>
    <w:rsid w:val="00DC7AAC"/>
    <w:rsid w:val="00DD7184"/>
    <w:rsid w:val="00DE2A71"/>
    <w:rsid w:val="00DF131E"/>
    <w:rsid w:val="00E226B7"/>
    <w:rsid w:val="00EB48A9"/>
    <w:rsid w:val="00ED3D82"/>
    <w:rsid w:val="00F412AC"/>
    <w:rsid w:val="00F77284"/>
    <w:rsid w:val="00F943AB"/>
    <w:rsid w:val="00FB44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B7CF0"/>
  <w15:docId w15:val="{4F32A384-7862-44C2-BEFD-C33DF6A2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AC7"/>
    <w:pPr>
      <w:widowControl w:val="0"/>
      <w:suppressAutoHyphens/>
      <w:spacing w:after="0" w:line="240" w:lineRule="auto"/>
      <w:jc w:val="both"/>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0">
    <w:name w:val="Style10"/>
    <w:basedOn w:val="a"/>
    <w:rsid w:val="00C22AC7"/>
    <w:pPr>
      <w:autoSpaceDE w:val="0"/>
      <w:spacing w:line="384" w:lineRule="exact"/>
      <w:jc w:val="center"/>
    </w:pPr>
  </w:style>
  <w:style w:type="paragraph" w:customStyle="1" w:styleId="ConsPlusNormal">
    <w:name w:val="ConsPlusNormal"/>
    <w:rsid w:val="00C22AC7"/>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3">
    <w:name w:val="Balloon Text"/>
    <w:basedOn w:val="a"/>
    <w:link w:val="a4"/>
    <w:semiHidden/>
    <w:unhideWhenUsed/>
    <w:rsid w:val="00C22AC7"/>
    <w:rPr>
      <w:rFonts w:ascii="Segoe UI" w:hAnsi="Segoe UI" w:cs="Segoe UI"/>
      <w:sz w:val="18"/>
      <w:szCs w:val="18"/>
    </w:rPr>
  </w:style>
  <w:style w:type="character" w:customStyle="1" w:styleId="a4">
    <w:name w:val="Текст выноски Знак"/>
    <w:basedOn w:val="a0"/>
    <w:link w:val="a3"/>
    <w:semiHidden/>
    <w:rsid w:val="00C22AC7"/>
    <w:rPr>
      <w:rFonts w:ascii="Segoe UI" w:eastAsia="Times New Roman" w:hAnsi="Segoe UI" w:cs="Segoe UI"/>
      <w:sz w:val="18"/>
      <w:szCs w:val="18"/>
      <w:lang w:eastAsia="ar-SA"/>
    </w:rPr>
  </w:style>
  <w:style w:type="numbering" w:customStyle="1" w:styleId="1">
    <w:name w:val="Нет списка1"/>
    <w:next w:val="a2"/>
    <w:uiPriority w:val="99"/>
    <w:semiHidden/>
    <w:unhideWhenUsed/>
    <w:rsid w:val="00CF5A25"/>
  </w:style>
  <w:style w:type="numbering" w:customStyle="1" w:styleId="2">
    <w:name w:val="Стиль2"/>
    <w:rsid w:val="00CF5A25"/>
    <w:pPr>
      <w:numPr>
        <w:numId w:val="8"/>
      </w:numPr>
    </w:pPr>
  </w:style>
  <w:style w:type="numbering" w:customStyle="1" w:styleId="3">
    <w:name w:val="Стиль3"/>
    <w:rsid w:val="00CF5A25"/>
    <w:pPr>
      <w:numPr>
        <w:numId w:val="9"/>
      </w:numPr>
    </w:pPr>
  </w:style>
  <w:style w:type="numbering" w:customStyle="1" w:styleId="4">
    <w:name w:val="Стиль4"/>
    <w:basedOn w:val="a2"/>
    <w:rsid w:val="00CF5A25"/>
    <w:pPr>
      <w:numPr>
        <w:numId w:val="10"/>
      </w:numPr>
    </w:pPr>
  </w:style>
  <w:style w:type="numbering" w:customStyle="1" w:styleId="5">
    <w:name w:val="Стиль5"/>
    <w:rsid w:val="00CF5A25"/>
    <w:pPr>
      <w:numPr>
        <w:numId w:val="11"/>
      </w:numPr>
    </w:pPr>
  </w:style>
  <w:style w:type="table" w:styleId="a5">
    <w:name w:val="Table Grid"/>
    <w:basedOn w:val="a1"/>
    <w:uiPriority w:val="59"/>
    <w:rsid w:val="00CF5A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CF5A25"/>
    <w:pPr>
      <w:suppressAutoHyphens w:val="0"/>
      <w:autoSpaceDE w:val="0"/>
      <w:autoSpaceDN w:val="0"/>
      <w:adjustRightInd w:val="0"/>
      <w:jc w:val="left"/>
    </w:pPr>
    <w:rPr>
      <w:lang w:eastAsia="ru-RU"/>
    </w:rPr>
  </w:style>
  <w:style w:type="paragraph" w:customStyle="1" w:styleId="Style2">
    <w:name w:val="Style2"/>
    <w:basedOn w:val="a"/>
    <w:rsid w:val="00CF5A25"/>
    <w:pPr>
      <w:suppressAutoHyphens w:val="0"/>
      <w:autoSpaceDE w:val="0"/>
      <w:autoSpaceDN w:val="0"/>
      <w:adjustRightInd w:val="0"/>
      <w:spacing w:line="288" w:lineRule="exact"/>
    </w:pPr>
    <w:rPr>
      <w:lang w:eastAsia="ru-RU"/>
    </w:rPr>
  </w:style>
  <w:style w:type="paragraph" w:customStyle="1" w:styleId="Style3">
    <w:name w:val="Style3"/>
    <w:basedOn w:val="a"/>
    <w:rsid w:val="00CF5A25"/>
    <w:pPr>
      <w:suppressAutoHyphens w:val="0"/>
      <w:autoSpaceDE w:val="0"/>
      <w:autoSpaceDN w:val="0"/>
      <w:adjustRightInd w:val="0"/>
      <w:jc w:val="left"/>
    </w:pPr>
    <w:rPr>
      <w:lang w:eastAsia="ru-RU"/>
    </w:rPr>
  </w:style>
  <w:style w:type="paragraph" w:customStyle="1" w:styleId="Style4">
    <w:name w:val="Style4"/>
    <w:basedOn w:val="a"/>
    <w:rsid w:val="00CF5A25"/>
    <w:pPr>
      <w:suppressAutoHyphens w:val="0"/>
      <w:autoSpaceDE w:val="0"/>
      <w:autoSpaceDN w:val="0"/>
      <w:adjustRightInd w:val="0"/>
      <w:spacing w:line="278" w:lineRule="exact"/>
      <w:ind w:firstLine="730"/>
      <w:jc w:val="left"/>
    </w:pPr>
    <w:rPr>
      <w:lang w:eastAsia="ru-RU"/>
    </w:rPr>
  </w:style>
  <w:style w:type="paragraph" w:customStyle="1" w:styleId="Style5">
    <w:name w:val="Style5"/>
    <w:basedOn w:val="a"/>
    <w:rsid w:val="00CF5A25"/>
    <w:pPr>
      <w:suppressAutoHyphens w:val="0"/>
      <w:autoSpaceDE w:val="0"/>
      <w:autoSpaceDN w:val="0"/>
      <w:adjustRightInd w:val="0"/>
      <w:jc w:val="left"/>
    </w:pPr>
    <w:rPr>
      <w:lang w:eastAsia="ru-RU"/>
    </w:rPr>
  </w:style>
  <w:style w:type="paragraph" w:customStyle="1" w:styleId="Style6">
    <w:name w:val="Style6"/>
    <w:basedOn w:val="a"/>
    <w:rsid w:val="00CF5A25"/>
    <w:pPr>
      <w:suppressAutoHyphens w:val="0"/>
      <w:autoSpaceDE w:val="0"/>
      <w:autoSpaceDN w:val="0"/>
      <w:adjustRightInd w:val="0"/>
      <w:jc w:val="left"/>
    </w:pPr>
    <w:rPr>
      <w:lang w:eastAsia="ru-RU"/>
    </w:rPr>
  </w:style>
  <w:style w:type="paragraph" w:customStyle="1" w:styleId="Style7">
    <w:name w:val="Style7"/>
    <w:basedOn w:val="a"/>
    <w:rsid w:val="00CF5A25"/>
    <w:pPr>
      <w:suppressAutoHyphens w:val="0"/>
      <w:autoSpaceDE w:val="0"/>
      <w:autoSpaceDN w:val="0"/>
      <w:adjustRightInd w:val="0"/>
      <w:spacing w:line="274" w:lineRule="exact"/>
      <w:jc w:val="left"/>
    </w:pPr>
    <w:rPr>
      <w:lang w:eastAsia="ru-RU"/>
    </w:rPr>
  </w:style>
  <w:style w:type="paragraph" w:customStyle="1" w:styleId="Style8">
    <w:name w:val="Style8"/>
    <w:basedOn w:val="a"/>
    <w:rsid w:val="00CF5A25"/>
    <w:pPr>
      <w:suppressAutoHyphens w:val="0"/>
      <w:autoSpaceDE w:val="0"/>
      <w:autoSpaceDN w:val="0"/>
      <w:adjustRightInd w:val="0"/>
      <w:jc w:val="left"/>
    </w:pPr>
    <w:rPr>
      <w:lang w:eastAsia="ru-RU"/>
    </w:rPr>
  </w:style>
  <w:style w:type="paragraph" w:customStyle="1" w:styleId="Style9">
    <w:name w:val="Style9"/>
    <w:basedOn w:val="a"/>
    <w:rsid w:val="00CF5A25"/>
    <w:pPr>
      <w:suppressAutoHyphens w:val="0"/>
      <w:autoSpaceDE w:val="0"/>
      <w:autoSpaceDN w:val="0"/>
      <w:adjustRightInd w:val="0"/>
      <w:jc w:val="left"/>
    </w:pPr>
    <w:rPr>
      <w:lang w:eastAsia="ru-RU"/>
    </w:rPr>
  </w:style>
  <w:style w:type="paragraph" w:customStyle="1" w:styleId="Style11">
    <w:name w:val="Style11"/>
    <w:basedOn w:val="a"/>
    <w:rsid w:val="00CF5A25"/>
    <w:pPr>
      <w:suppressAutoHyphens w:val="0"/>
      <w:autoSpaceDE w:val="0"/>
      <w:autoSpaceDN w:val="0"/>
      <w:adjustRightInd w:val="0"/>
      <w:jc w:val="left"/>
    </w:pPr>
    <w:rPr>
      <w:lang w:eastAsia="ru-RU"/>
    </w:rPr>
  </w:style>
  <w:style w:type="paragraph" w:customStyle="1" w:styleId="Style12">
    <w:name w:val="Style12"/>
    <w:basedOn w:val="a"/>
    <w:rsid w:val="00CF5A25"/>
    <w:pPr>
      <w:suppressAutoHyphens w:val="0"/>
      <w:autoSpaceDE w:val="0"/>
      <w:autoSpaceDN w:val="0"/>
      <w:adjustRightInd w:val="0"/>
      <w:spacing w:line="274" w:lineRule="exact"/>
      <w:ind w:firstLine="730"/>
    </w:pPr>
    <w:rPr>
      <w:lang w:eastAsia="ru-RU"/>
    </w:rPr>
  </w:style>
  <w:style w:type="paragraph" w:customStyle="1" w:styleId="Style13">
    <w:name w:val="Style13"/>
    <w:basedOn w:val="a"/>
    <w:rsid w:val="00CF5A25"/>
    <w:pPr>
      <w:suppressAutoHyphens w:val="0"/>
      <w:autoSpaceDE w:val="0"/>
      <w:autoSpaceDN w:val="0"/>
      <w:adjustRightInd w:val="0"/>
      <w:jc w:val="left"/>
    </w:pPr>
    <w:rPr>
      <w:lang w:eastAsia="ru-RU"/>
    </w:rPr>
  </w:style>
  <w:style w:type="character" w:customStyle="1" w:styleId="FontStyle15">
    <w:name w:val="Font Style15"/>
    <w:rsid w:val="00CF5A25"/>
    <w:rPr>
      <w:rFonts w:ascii="Times New Roman" w:hAnsi="Times New Roman" w:cs="Times New Roman"/>
      <w:i/>
      <w:iCs/>
      <w:sz w:val="22"/>
      <w:szCs w:val="22"/>
    </w:rPr>
  </w:style>
  <w:style w:type="character" w:customStyle="1" w:styleId="FontStyle16">
    <w:name w:val="Font Style16"/>
    <w:rsid w:val="00CF5A25"/>
    <w:rPr>
      <w:rFonts w:ascii="Times New Roman" w:hAnsi="Times New Roman" w:cs="Times New Roman"/>
      <w:b/>
      <w:bCs/>
      <w:smallCaps/>
      <w:sz w:val="14"/>
      <w:szCs w:val="14"/>
    </w:rPr>
  </w:style>
  <w:style w:type="character" w:customStyle="1" w:styleId="FontStyle17">
    <w:name w:val="Font Style17"/>
    <w:rsid w:val="00CF5A25"/>
    <w:rPr>
      <w:rFonts w:ascii="Times New Roman" w:hAnsi="Times New Roman" w:cs="Times New Roman"/>
      <w:sz w:val="14"/>
      <w:szCs w:val="14"/>
    </w:rPr>
  </w:style>
  <w:style w:type="character" w:customStyle="1" w:styleId="FontStyle18">
    <w:name w:val="Font Style18"/>
    <w:rsid w:val="00CF5A25"/>
    <w:rPr>
      <w:rFonts w:ascii="Times New Roman" w:hAnsi="Times New Roman" w:cs="Times New Roman"/>
      <w:sz w:val="22"/>
      <w:szCs w:val="22"/>
    </w:rPr>
  </w:style>
  <w:style w:type="character" w:customStyle="1" w:styleId="FontStyle19">
    <w:name w:val="Font Style19"/>
    <w:rsid w:val="00CF5A25"/>
    <w:rPr>
      <w:rFonts w:ascii="Times New Roman" w:hAnsi="Times New Roman" w:cs="Times New Roman"/>
      <w:b/>
      <w:bCs/>
      <w:i/>
      <w:iCs/>
      <w:sz w:val="22"/>
      <w:szCs w:val="22"/>
    </w:rPr>
  </w:style>
  <w:style w:type="character" w:customStyle="1" w:styleId="FontStyle20">
    <w:name w:val="Font Style20"/>
    <w:rsid w:val="00CF5A25"/>
    <w:rPr>
      <w:rFonts w:ascii="Times New Roman" w:hAnsi="Times New Roman" w:cs="Times New Roman"/>
      <w:b/>
      <w:bCs/>
      <w:sz w:val="22"/>
      <w:szCs w:val="22"/>
    </w:rPr>
  </w:style>
  <w:style w:type="paragraph" w:styleId="a6">
    <w:name w:val="List Paragraph"/>
    <w:basedOn w:val="a"/>
    <w:uiPriority w:val="34"/>
    <w:qFormat/>
    <w:rsid w:val="00CF5A25"/>
    <w:pPr>
      <w:widowControl/>
      <w:suppressAutoHyphens w:val="0"/>
      <w:spacing w:after="160" w:line="259" w:lineRule="auto"/>
      <w:ind w:left="720"/>
      <w:contextualSpacing/>
      <w:jc w:val="left"/>
    </w:pPr>
    <w:rPr>
      <w:rFonts w:asciiTheme="minorHAnsi" w:eastAsiaTheme="minorHAnsi" w:hAnsiTheme="minorHAnsi" w:cstheme="minorBidi"/>
      <w:sz w:val="22"/>
      <w:szCs w:val="22"/>
      <w:lang w:eastAsia="en-US"/>
    </w:rPr>
  </w:style>
  <w:style w:type="paragraph" w:customStyle="1" w:styleId="a7">
    <w:name w:val="Содержимое таблицы"/>
    <w:basedOn w:val="a"/>
    <w:rsid w:val="00CF5A25"/>
    <w:pPr>
      <w:suppressLineNumbers/>
      <w:jc w:val="left"/>
    </w:pPr>
    <w:rPr>
      <w:rFonts w:eastAsia="SimSun" w:cs="Mangal"/>
      <w:kern w:val="2"/>
      <w:lang w:eastAsia="hi-IN" w:bidi="hi-IN"/>
    </w:rPr>
  </w:style>
  <w:style w:type="paragraph" w:styleId="a8">
    <w:name w:val="header"/>
    <w:basedOn w:val="a"/>
    <w:link w:val="a9"/>
    <w:uiPriority w:val="99"/>
    <w:unhideWhenUsed/>
    <w:rsid w:val="00B83F9D"/>
    <w:pPr>
      <w:tabs>
        <w:tab w:val="center" w:pos="4677"/>
        <w:tab w:val="right" w:pos="9355"/>
      </w:tabs>
    </w:pPr>
  </w:style>
  <w:style w:type="character" w:customStyle="1" w:styleId="a9">
    <w:name w:val="Верхний колонтитул Знак"/>
    <w:basedOn w:val="a0"/>
    <w:link w:val="a8"/>
    <w:uiPriority w:val="99"/>
    <w:rsid w:val="00B83F9D"/>
    <w:rPr>
      <w:rFonts w:ascii="Times New Roman" w:eastAsia="Times New Roman" w:hAnsi="Times New Roman" w:cs="Times New Roman"/>
      <w:sz w:val="24"/>
      <w:szCs w:val="24"/>
      <w:lang w:eastAsia="ar-SA"/>
    </w:rPr>
  </w:style>
  <w:style w:type="paragraph" w:styleId="aa">
    <w:name w:val="footer"/>
    <w:basedOn w:val="a"/>
    <w:link w:val="ab"/>
    <w:uiPriority w:val="99"/>
    <w:unhideWhenUsed/>
    <w:rsid w:val="00B83F9D"/>
    <w:pPr>
      <w:tabs>
        <w:tab w:val="center" w:pos="4677"/>
        <w:tab w:val="right" w:pos="9355"/>
      </w:tabs>
    </w:pPr>
  </w:style>
  <w:style w:type="character" w:customStyle="1" w:styleId="ab">
    <w:name w:val="Нижний колонтитул Знак"/>
    <w:basedOn w:val="a0"/>
    <w:link w:val="aa"/>
    <w:uiPriority w:val="99"/>
    <w:rsid w:val="00B83F9D"/>
    <w:rPr>
      <w:rFonts w:ascii="Times New Roman" w:eastAsia="Times New Roman" w:hAnsi="Times New Roman" w:cs="Times New Roman"/>
      <w:sz w:val="24"/>
      <w:szCs w:val="24"/>
      <w:lang w:eastAsia="ar-SA"/>
    </w:rPr>
  </w:style>
  <w:style w:type="paragraph" w:styleId="ac">
    <w:name w:val="No Spacing"/>
    <w:uiPriority w:val="1"/>
    <w:qFormat/>
    <w:rsid w:val="00847F89"/>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11</Pages>
  <Words>4190</Words>
  <Characters>23889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ds22</cp:lastModifiedBy>
  <cp:revision>51</cp:revision>
  <cp:lastPrinted>2017-01-24T07:09:00Z</cp:lastPrinted>
  <dcterms:created xsi:type="dcterms:W3CDTF">2016-02-04T09:04:00Z</dcterms:created>
  <dcterms:modified xsi:type="dcterms:W3CDTF">2021-03-03T13:30:00Z</dcterms:modified>
</cp:coreProperties>
</file>